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C9E6E" w14:textId="12BF22CB" w:rsidR="00EA4F42" w:rsidRPr="000D2336" w:rsidRDefault="003D67E1" w:rsidP="00764A58">
      <w:pPr>
        <w:spacing w:beforeLines="50" w:before="120"/>
        <w:jc w:val="center"/>
        <w:rPr>
          <w:rFonts w:ascii="ＭＳ ゴシック" w:eastAsia="ＭＳ ゴシック" w:hAnsi="ＭＳ ゴシック"/>
          <w:b/>
          <w:bCs/>
          <w:sz w:val="32"/>
          <w:szCs w:val="32"/>
        </w:rPr>
      </w:pPr>
      <w:bookmarkStart w:id="0" w:name="_GoBack"/>
      <w:bookmarkEnd w:id="0"/>
      <w:r w:rsidRPr="000D2336">
        <w:rPr>
          <w:rFonts w:ascii="ＭＳ ゴシック" w:eastAsia="ＭＳ ゴシック" w:hAnsi="ＭＳ ゴシック" w:hint="eastAsia"/>
          <w:b/>
          <w:bCs/>
          <w:sz w:val="32"/>
          <w:szCs w:val="32"/>
        </w:rPr>
        <w:t>青森労働局からのお知らせ</w:t>
      </w:r>
    </w:p>
    <w:p w14:paraId="4C458BDE" w14:textId="5151ABE4" w:rsidR="00155B6F" w:rsidRDefault="00764A58" w:rsidP="00FD0F16">
      <w:pPr>
        <w:spacing w:beforeLines="50" w:before="120"/>
        <w:jc w:val="right"/>
        <w:rPr>
          <w:rFonts w:ascii="ＭＳ ゴシック" w:eastAsia="ＭＳ ゴシック" w:hAnsi="ＭＳ ゴシック"/>
          <w:sz w:val="24"/>
          <w:szCs w:val="24"/>
        </w:rPr>
      </w:pPr>
      <w:r w:rsidRPr="00764A58">
        <w:rPr>
          <w:rFonts w:ascii="ＭＳ ゴシック" w:eastAsia="ＭＳ ゴシック" w:hAnsi="ＭＳ ゴシック" w:hint="eastAsia"/>
          <w:sz w:val="24"/>
          <w:szCs w:val="24"/>
        </w:rPr>
        <w:t>令和</w:t>
      </w:r>
      <w:r w:rsidR="004810C9">
        <w:rPr>
          <w:rFonts w:ascii="ＭＳ ゴシック" w:eastAsia="ＭＳ ゴシック" w:hAnsi="ＭＳ ゴシック" w:hint="eastAsia"/>
          <w:sz w:val="24"/>
          <w:szCs w:val="24"/>
        </w:rPr>
        <w:t>６</w:t>
      </w:r>
      <w:r w:rsidRPr="00764A58">
        <w:rPr>
          <w:rFonts w:ascii="ＭＳ ゴシック" w:eastAsia="ＭＳ ゴシック" w:hAnsi="ＭＳ ゴシック" w:hint="eastAsia"/>
          <w:sz w:val="24"/>
          <w:szCs w:val="24"/>
        </w:rPr>
        <w:t>年</w:t>
      </w:r>
      <w:r w:rsidR="00A866F2">
        <w:rPr>
          <w:rFonts w:ascii="ＭＳ ゴシック" w:eastAsia="ＭＳ ゴシック" w:hAnsi="ＭＳ ゴシック" w:hint="eastAsia"/>
          <w:sz w:val="24"/>
          <w:szCs w:val="24"/>
        </w:rPr>
        <w:t>４</w:t>
      </w:r>
      <w:r w:rsidRPr="00764A58">
        <w:rPr>
          <w:rFonts w:ascii="ＭＳ ゴシック" w:eastAsia="ＭＳ ゴシック" w:hAnsi="ＭＳ ゴシック" w:hint="eastAsia"/>
          <w:sz w:val="24"/>
          <w:szCs w:val="24"/>
        </w:rPr>
        <w:t xml:space="preserve">月　</w:t>
      </w:r>
    </w:p>
    <w:tbl>
      <w:tblPr>
        <w:tblStyle w:val="a4"/>
        <w:tblW w:w="9214" w:type="dxa"/>
        <w:tblInd w:w="-5" w:type="dxa"/>
        <w:tblLook w:val="04A0" w:firstRow="1" w:lastRow="0" w:firstColumn="1" w:lastColumn="0" w:noHBand="0" w:noVBand="1"/>
      </w:tblPr>
      <w:tblGrid>
        <w:gridCol w:w="9214"/>
      </w:tblGrid>
      <w:tr w:rsidR="009A3500" w14:paraId="58E9CFA1" w14:textId="77777777" w:rsidTr="007C6956">
        <w:trPr>
          <w:trHeight w:val="1012"/>
        </w:trPr>
        <w:tc>
          <w:tcPr>
            <w:tcW w:w="9214" w:type="dxa"/>
            <w:shd w:val="clear" w:color="auto" w:fill="C5E0B3" w:themeFill="accent6" w:themeFillTint="66"/>
            <w:vAlign w:val="center"/>
          </w:tcPr>
          <w:p w14:paraId="3E702B53" w14:textId="77777777" w:rsidR="007C217B" w:rsidRDefault="007C6956" w:rsidP="007C6956">
            <w:pPr>
              <w:snapToGrid w:val="0"/>
              <w:spacing w:beforeLines="50" w:before="120" w:afterLines="50" w:after="120" w:line="0" w:lineRule="atLeast"/>
              <w:jc w:val="center"/>
              <w:rPr>
                <w:rFonts w:ascii="ＭＳ ゴシック" w:eastAsia="ＭＳ ゴシック" w:hAnsi="ＭＳ ゴシック"/>
                <w:b/>
                <w:sz w:val="24"/>
                <w:szCs w:val="24"/>
              </w:rPr>
            </w:pPr>
            <w:r w:rsidRPr="007C6956">
              <w:rPr>
                <w:rFonts w:ascii="ＭＳ ゴシック" w:eastAsia="ＭＳ ゴシック" w:hAnsi="ＭＳ ゴシック" w:hint="eastAsia"/>
                <w:b/>
                <w:sz w:val="24"/>
                <w:szCs w:val="24"/>
              </w:rPr>
              <w:t>令和</w:t>
            </w:r>
            <w:r>
              <w:rPr>
                <w:rFonts w:ascii="ＭＳ ゴシック" w:eastAsia="ＭＳ ゴシック" w:hAnsi="ＭＳ ゴシック" w:hint="eastAsia"/>
                <w:b/>
                <w:sz w:val="24"/>
                <w:szCs w:val="24"/>
              </w:rPr>
              <w:t>６</w:t>
            </w:r>
            <w:r w:rsidRPr="007C6956">
              <w:rPr>
                <w:rFonts w:ascii="ＭＳ ゴシック" w:eastAsia="ＭＳ ゴシック" w:hAnsi="ＭＳ ゴシック"/>
                <w:b/>
                <w:sz w:val="24"/>
                <w:szCs w:val="24"/>
              </w:rPr>
              <w:t>年度「アルバイトの労働条件を確かめよう！」キャンペーン</w:t>
            </w:r>
          </w:p>
          <w:p w14:paraId="3F6D2323" w14:textId="143B8777" w:rsidR="007C6956" w:rsidRPr="003B1D6D" w:rsidRDefault="007C6956" w:rsidP="007C6956">
            <w:pPr>
              <w:snapToGrid w:val="0"/>
              <w:spacing w:beforeLines="50" w:before="120" w:afterLines="50" w:after="120" w:line="0" w:lineRule="atLeas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令和６年４月１日～令和６年７月31日</w:t>
            </w:r>
          </w:p>
        </w:tc>
      </w:tr>
      <w:tr w:rsidR="009A3500" w14:paraId="584E0E31" w14:textId="77777777" w:rsidTr="00D33641">
        <w:trPr>
          <w:trHeight w:val="12040"/>
        </w:trPr>
        <w:tc>
          <w:tcPr>
            <w:tcW w:w="9214" w:type="dxa"/>
            <w:vAlign w:val="center"/>
          </w:tcPr>
          <w:p w14:paraId="49821C0A" w14:textId="2A139CBB" w:rsidR="00A866F2" w:rsidRPr="00A866F2" w:rsidRDefault="00A866F2" w:rsidP="008F309B">
            <w:pPr>
              <w:tabs>
                <w:tab w:val="left" w:pos="2325"/>
              </w:tabs>
              <w:snapToGrid w:val="0"/>
              <w:spacing w:line="180" w:lineRule="auto"/>
              <w:ind w:firstLineChars="100" w:firstLine="220"/>
              <w:rPr>
                <w:rFonts w:ascii="メイリオ" w:eastAsia="メイリオ" w:hAnsi="メイリオ"/>
                <w:sz w:val="22"/>
              </w:rPr>
            </w:pPr>
            <w:r w:rsidRPr="00A866F2">
              <w:rPr>
                <w:rFonts w:ascii="メイリオ" w:eastAsia="メイリオ" w:hAnsi="メイリオ" w:hint="eastAsia"/>
                <w:sz w:val="22"/>
              </w:rPr>
              <w:t>学生アルバイトのトラブル防止のために</w:t>
            </w:r>
            <w:r>
              <w:rPr>
                <w:rFonts w:ascii="メイリオ" w:eastAsia="メイリオ" w:hAnsi="メイリオ" w:hint="eastAsia"/>
                <w:sz w:val="22"/>
              </w:rPr>
              <w:t>、</w:t>
            </w:r>
            <w:r w:rsidRPr="00A866F2">
              <w:rPr>
                <w:rFonts w:ascii="メイリオ" w:eastAsia="メイリオ" w:hAnsi="メイリオ" w:hint="eastAsia"/>
                <w:sz w:val="22"/>
              </w:rPr>
              <w:t>厚生労働省では、全国の大学生等を対象として、特に多くの新入学生がアルバイトを始める</w:t>
            </w:r>
            <w:r w:rsidRPr="00A866F2">
              <w:rPr>
                <w:rFonts w:ascii="メイリオ" w:eastAsia="メイリオ" w:hAnsi="メイリオ"/>
                <w:sz w:val="22"/>
              </w:rPr>
              <w:t>4月から7月までの間、自らの労働条件の確認を促すことなどを目的としたキャンペーンを実施し</w:t>
            </w:r>
            <w:r>
              <w:rPr>
                <w:rFonts w:ascii="メイリオ" w:eastAsia="メイリオ" w:hAnsi="メイリオ" w:hint="eastAsia"/>
                <w:sz w:val="22"/>
              </w:rPr>
              <w:t>ています</w:t>
            </w:r>
            <w:r w:rsidRPr="00A866F2">
              <w:rPr>
                <w:rFonts w:ascii="メイリオ" w:eastAsia="メイリオ" w:hAnsi="メイリオ"/>
                <w:sz w:val="22"/>
              </w:rPr>
              <w:t>。</w:t>
            </w:r>
          </w:p>
          <w:p w14:paraId="58E12635" w14:textId="1F7774DA" w:rsidR="007C6956" w:rsidRDefault="0002334B" w:rsidP="008F309B">
            <w:pPr>
              <w:tabs>
                <w:tab w:val="left" w:pos="2325"/>
              </w:tabs>
              <w:snapToGrid w:val="0"/>
              <w:spacing w:line="180" w:lineRule="auto"/>
              <w:rPr>
                <w:rFonts w:ascii="メイリオ" w:eastAsia="メイリオ" w:hAnsi="メイリオ"/>
                <w:sz w:val="22"/>
              </w:rPr>
            </w:pPr>
            <w:r>
              <w:rPr>
                <w:rFonts w:ascii="メイリオ" w:eastAsia="メイリオ" w:hAnsi="メイリオ" w:hint="eastAsia"/>
                <w:sz w:val="22"/>
              </w:rPr>
              <w:t>【</w:t>
            </w:r>
            <w:r w:rsidR="00A866F2">
              <w:rPr>
                <w:rFonts w:ascii="メイリオ" w:eastAsia="メイリオ" w:hAnsi="メイリオ" w:hint="eastAsia"/>
                <w:sz w:val="22"/>
              </w:rPr>
              <w:t>事業主の皆様へ</w:t>
            </w:r>
            <w:r>
              <w:rPr>
                <w:rFonts w:ascii="メイリオ" w:eastAsia="メイリオ" w:hAnsi="メイリオ" w:hint="eastAsia"/>
                <w:sz w:val="22"/>
              </w:rPr>
              <w:t>】</w:t>
            </w:r>
          </w:p>
          <w:p w14:paraId="4D41C392" w14:textId="5B0E0409" w:rsidR="008179B7" w:rsidRPr="008179B7" w:rsidRDefault="007C6956" w:rsidP="008F309B">
            <w:pPr>
              <w:tabs>
                <w:tab w:val="left" w:pos="2325"/>
              </w:tabs>
              <w:snapToGrid w:val="0"/>
              <w:spacing w:line="180" w:lineRule="auto"/>
              <w:ind w:firstLineChars="100" w:firstLine="220"/>
              <w:rPr>
                <w:rFonts w:ascii="メイリオ" w:eastAsia="メイリオ" w:hAnsi="メイリオ"/>
                <w:sz w:val="22"/>
              </w:rPr>
            </w:pPr>
            <w:r>
              <w:rPr>
                <w:rFonts w:ascii="メイリオ" w:eastAsia="メイリオ" w:hAnsi="メイリオ" w:hint="eastAsia"/>
                <w:sz w:val="22"/>
              </w:rPr>
              <w:t xml:space="preserve">１　</w:t>
            </w:r>
            <w:r w:rsidR="008179B7" w:rsidRPr="008179B7">
              <w:rPr>
                <w:rFonts w:ascii="メイリオ" w:eastAsia="メイリオ" w:hAnsi="メイリオ" w:hint="eastAsia"/>
                <w:sz w:val="22"/>
              </w:rPr>
              <w:t>アルバイトを雇うときに、</w:t>
            </w:r>
            <w:r w:rsidR="008179B7" w:rsidRPr="008179B7">
              <w:rPr>
                <w:rFonts w:ascii="メイリオ" w:eastAsia="メイリオ" w:hAnsi="メイリオ"/>
                <w:sz w:val="22"/>
              </w:rPr>
              <w:t xml:space="preserve"> 書面で</w:t>
            </w:r>
            <w:r w:rsidR="008179B7" w:rsidRPr="008179B7">
              <w:rPr>
                <w:rFonts w:ascii="メイリオ" w:eastAsia="メイリオ" w:hAnsi="メイリオ" w:hint="eastAsia"/>
                <w:sz w:val="22"/>
              </w:rPr>
              <w:t>労働条件を示していますか？</w:t>
            </w:r>
          </w:p>
          <w:p w14:paraId="44D8CFF1" w14:textId="77777777" w:rsidR="0002334B" w:rsidRDefault="007C6956" w:rsidP="008F309B">
            <w:pPr>
              <w:tabs>
                <w:tab w:val="left" w:pos="2325"/>
              </w:tabs>
              <w:snapToGrid w:val="0"/>
              <w:spacing w:line="180" w:lineRule="auto"/>
              <w:ind w:firstLineChars="100" w:firstLine="220"/>
              <w:rPr>
                <w:rFonts w:ascii="メイリオ" w:eastAsia="メイリオ" w:hAnsi="メイリオ"/>
                <w:sz w:val="22"/>
              </w:rPr>
            </w:pPr>
            <w:r>
              <w:rPr>
                <w:rFonts w:ascii="メイリオ" w:eastAsia="メイリオ" w:hAnsi="メイリオ" w:hint="eastAsia"/>
                <w:sz w:val="22"/>
              </w:rPr>
              <w:t xml:space="preserve">２　</w:t>
            </w:r>
            <w:r w:rsidR="0002334B" w:rsidRPr="0002334B">
              <w:rPr>
                <w:rFonts w:ascii="メイリオ" w:eastAsia="メイリオ" w:hAnsi="メイリオ" w:hint="eastAsia"/>
                <w:sz w:val="22"/>
              </w:rPr>
              <w:t>勤務シフトは適切に設定されていますか？</w:t>
            </w:r>
          </w:p>
          <w:p w14:paraId="52487E35" w14:textId="096CECEB" w:rsidR="007C6956" w:rsidRPr="007C6956" w:rsidRDefault="0002334B" w:rsidP="008F309B">
            <w:pPr>
              <w:tabs>
                <w:tab w:val="left" w:pos="2325"/>
              </w:tabs>
              <w:snapToGrid w:val="0"/>
              <w:spacing w:line="180" w:lineRule="auto"/>
              <w:ind w:firstLineChars="300" w:firstLine="660"/>
              <w:rPr>
                <w:rFonts w:ascii="メイリオ" w:eastAsia="メイリオ" w:hAnsi="メイリオ"/>
                <w:sz w:val="22"/>
              </w:rPr>
            </w:pPr>
            <w:r w:rsidRPr="0002334B">
              <w:rPr>
                <w:rFonts w:ascii="メイリオ" w:eastAsia="メイリオ" w:hAnsi="メイリオ" w:hint="eastAsia"/>
                <w:sz w:val="22"/>
              </w:rPr>
              <w:t>学生の場合は、</w:t>
            </w:r>
            <w:r w:rsidRPr="0002334B">
              <w:rPr>
                <w:rFonts w:ascii="メイリオ" w:eastAsia="メイリオ" w:hAnsi="メイリオ"/>
                <w:sz w:val="22"/>
              </w:rPr>
              <w:t xml:space="preserve"> 学業と両立できるよう</w:t>
            </w:r>
            <w:r w:rsidRPr="0002334B">
              <w:rPr>
                <w:rFonts w:ascii="メイリオ" w:eastAsia="メイリオ" w:hAnsi="メイリオ" w:hint="eastAsia"/>
                <w:sz w:val="22"/>
              </w:rPr>
              <w:t>配慮していますか？</w:t>
            </w:r>
          </w:p>
          <w:p w14:paraId="6A885E65" w14:textId="3CC9B7C7" w:rsidR="007C6956" w:rsidRDefault="007C6956" w:rsidP="008F309B">
            <w:pPr>
              <w:tabs>
                <w:tab w:val="left" w:pos="2325"/>
              </w:tabs>
              <w:snapToGrid w:val="0"/>
              <w:spacing w:line="180" w:lineRule="auto"/>
              <w:ind w:firstLineChars="100" w:firstLine="220"/>
              <w:rPr>
                <w:rFonts w:ascii="メイリオ" w:eastAsia="メイリオ" w:hAnsi="メイリオ"/>
                <w:sz w:val="22"/>
              </w:rPr>
            </w:pPr>
            <w:r>
              <w:rPr>
                <w:rFonts w:ascii="メイリオ" w:eastAsia="メイリオ" w:hAnsi="メイリオ" w:hint="eastAsia"/>
                <w:sz w:val="22"/>
              </w:rPr>
              <w:t xml:space="preserve">３　</w:t>
            </w:r>
            <w:r w:rsidR="0002334B" w:rsidRPr="0002334B">
              <w:rPr>
                <w:rFonts w:ascii="メイリオ" w:eastAsia="メイリオ" w:hAnsi="メイリオ"/>
                <w:sz w:val="22"/>
              </w:rPr>
              <w:t>労働時間を</w:t>
            </w:r>
            <w:r w:rsidR="0002334B" w:rsidRPr="0002334B">
              <w:rPr>
                <w:rFonts w:ascii="メイリオ" w:eastAsia="メイリオ" w:hAnsi="メイリオ" w:hint="eastAsia"/>
                <w:sz w:val="22"/>
              </w:rPr>
              <w:t>適正に把握していますか？</w:t>
            </w:r>
          </w:p>
          <w:p w14:paraId="76206B17" w14:textId="28FA834D" w:rsidR="007C6956" w:rsidRDefault="007C6956" w:rsidP="008F309B">
            <w:pPr>
              <w:tabs>
                <w:tab w:val="left" w:pos="2325"/>
              </w:tabs>
              <w:snapToGrid w:val="0"/>
              <w:spacing w:line="180" w:lineRule="auto"/>
              <w:ind w:firstLineChars="100" w:firstLine="220"/>
              <w:rPr>
                <w:rFonts w:ascii="メイリオ" w:eastAsia="メイリオ" w:hAnsi="メイリオ"/>
                <w:sz w:val="22"/>
              </w:rPr>
            </w:pPr>
            <w:r>
              <w:rPr>
                <w:rFonts w:ascii="メイリオ" w:eastAsia="メイリオ" w:hAnsi="メイリオ" w:hint="eastAsia"/>
                <w:sz w:val="22"/>
              </w:rPr>
              <w:t xml:space="preserve">４　</w:t>
            </w:r>
            <w:r w:rsidR="0002334B" w:rsidRPr="0002334B">
              <w:rPr>
                <w:rFonts w:ascii="メイリオ" w:eastAsia="メイリオ" w:hAnsi="メイリオ" w:hint="eastAsia"/>
                <w:sz w:val="22"/>
              </w:rPr>
              <w:t>アルバイトに、</w:t>
            </w:r>
            <w:r w:rsidR="0002334B" w:rsidRPr="0002334B">
              <w:rPr>
                <w:rFonts w:ascii="メイリオ" w:eastAsia="メイリオ" w:hAnsi="メイリオ"/>
                <w:sz w:val="22"/>
              </w:rPr>
              <w:t xml:space="preserve"> 商品を強制的に</w:t>
            </w:r>
            <w:r w:rsidR="0002334B" w:rsidRPr="0002334B">
              <w:rPr>
                <w:rFonts w:ascii="メイリオ" w:eastAsia="メイリオ" w:hAnsi="メイリオ" w:hint="eastAsia"/>
                <w:sz w:val="22"/>
              </w:rPr>
              <w:t>購入させたりしていませんか？</w:t>
            </w:r>
          </w:p>
          <w:p w14:paraId="4C38CB74" w14:textId="1F7A7C08" w:rsidR="0002334B" w:rsidRDefault="0002334B" w:rsidP="008F309B">
            <w:pPr>
              <w:tabs>
                <w:tab w:val="left" w:pos="2325"/>
              </w:tabs>
              <w:snapToGrid w:val="0"/>
              <w:spacing w:line="180" w:lineRule="auto"/>
              <w:ind w:leftChars="100" w:left="430" w:hangingChars="100" w:hanging="220"/>
              <w:rPr>
                <w:rFonts w:ascii="メイリオ" w:eastAsia="メイリオ" w:hAnsi="メイリオ"/>
                <w:sz w:val="22"/>
              </w:rPr>
            </w:pPr>
            <w:r>
              <w:rPr>
                <w:rFonts w:ascii="メイリオ" w:eastAsia="メイリオ" w:hAnsi="メイリオ" w:hint="eastAsia"/>
                <w:sz w:val="22"/>
              </w:rPr>
              <w:t xml:space="preserve">５　</w:t>
            </w:r>
            <w:r w:rsidRPr="0002334B">
              <w:rPr>
                <w:rFonts w:ascii="メイリオ" w:eastAsia="メイリオ" w:hAnsi="メイリオ" w:hint="eastAsia"/>
                <w:sz w:val="22"/>
              </w:rPr>
              <w:t>アルバイトの遅刻や欠勤に対して、あらかじめ損害賠償額などを定めたりしていませんか</w:t>
            </w:r>
            <w:r w:rsidR="00A866F2">
              <w:rPr>
                <w:rFonts w:ascii="メイリオ" w:eastAsia="メイリオ" w:hAnsi="メイリオ" w:hint="eastAsia"/>
                <w:sz w:val="22"/>
              </w:rPr>
              <w:t>？</w:t>
            </w:r>
          </w:p>
          <w:p w14:paraId="3407A1A1" w14:textId="2574823E" w:rsidR="0002334B" w:rsidRDefault="0002334B" w:rsidP="008F309B">
            <w:pPr>
              <w:tabs>
                <w:tab w:val="left" w:pos="2325"/>
              </w:tabs>
              <w:snapToGrid w:val="0"/>
              <w:spacing w:line="180" w:lineRule="auto"/>
              <w:rPr>
                <w:rFonts w:ascii="メイリオ" w:eastAsia="メイリオ" w:hAnsi="メイリオ"/>
                <w:sz w:val="22"/>
              </w:rPr>
            </w:pPr>
            <w:r>
              <w:rPr>
                <w:rFonts w:ascii="メイリオ" w:eastAsia="メイリオ" w:hAnsi="メイリオ" w:hint="eastAsia"/>
                <w:sz w:val="22"/>
              </w:rPr>
              <w:t>【学生の皆様へ】</w:t>
            </w:r>
          </w:p>
          <w:p w14:paraId="1691945F" w14:textId="34AC7818" w:rsidR="0002334B" w:rsidRDefault="0002334B" w:rsidP="008F309B">
            <w:pPr>
              <w:tabs>
                <w:tab w:val="left" w:pos="2325"/>
              </w:tabs>
              <w:snapToGrid w:val="0"/>
              <w:spacing w:line="180" w:lineRule="auto"/>
              <w:rPr>
                <w:rFonts w:ascii="メイリオ" w:eastAsia="メイリオ" w:hAnsi="メイリオ"/>
                <w:sz w:val="22"/>
              </w:rPr>
            </w:pPr>
            <w:r>
              <w:rPr>
                <w:rFonts w:ascii="メイリオ" w:eastAsia="メイリオ" w:hAnsi="メイリオ" w:hint="eastAsia"/>
                <w:sz w:val="22"/>
              </w:rPr>
              <w:t xml:space="preserve">　　①　</w:t>
            </w:r>
            <w:r w:rsidRPr="0002334B">
              <w:rPr>
                <w:rFonts w:ascii="メイリオ" w:eastAsia="メイリオ" w:hAnsi="メイリオ" w:hint="eastAsia"/>
                <w:sz w:val="22"/>
              </w:rPr>
              <w:t>アルバイトを始める前に、労働条件を確認しましょう</w:t>
            </w:r>
            <w:r w:rsidR="00A866F2">
              <w:rPr>
                <w:rFonts w:ascii="メイリオ" w:eastAsia="メイリオ" w:hAnsi="メイリオ" w:hint="eastAsia"/>
                <w:sz w:val="22"/>
              </w:rPr>
              <w:t>！</w:t>
            </w:r>
          </w:p>
          <w:p w14:paraId="3ADA823E" w14:textId="77777777" w:rsidR="0002334B" w:rsidRDefault="0002334B" w:rsidP="008F309B">
            <w:pPr>
              <w:tabs>
                <w:tab w:val="left" w:pos="2325"/>
              </w:tabs>
              <w:snapToGrid w:val="0"/>
              <w:spacing w:line="180" w:lineRule="auto"/>
              <w:ind w:firstLineChars="200" w:firstLine="440"/>
              <w:rPr>
                <w:rFonts w:ascii="メイリオ" w:eastAsia="メイリオ" w:hAnsi="メイリオ"/>
                <w:sz w:val="22"/>
              </w:rPr>
            </w:pPr>
            <w:r>
              <w:rPr>
                <w:rFonts w:ascii="メイリオ" w:eastAsia="メイリオ" w:hAnsi="メイリオ" w:hint="eastAsia"/>
                <w:sz w:val="22"/>
              </w:rPr>
              <w:t xml:space="preserve">②　</w:t>
            </w:r>
            <w:r w:rsidRPr="0002334B">
              <w:rPr>
                <w:rFonts w:ascii="メイリオ" w:eastAsia="メイリオ" w:hAnsi="メイリオ" w:hint="eastAsia"/>
                <w:sz w:val="22"/>
              </w:rPr>
              <w:t>バイト代は、毎月決められた日に、全額支払いが原則です！</w:t>
            </w:r>
          </w:p>
          <w:p w14:paraId="3DA0EEA5" w14:textId="0D9D9AAF" w:rsidR="0002334B" w:rsidRDefault="0002334B" w:rsidP="008F309B">
            <w:pPr>
              <w:tabs>
                <w:tab w:val="left" w:pos="2325"/>
              </w:tabs>
              <w:snapToGrid w:val="0"/>
              <w:spacing w:line="180" w:lineRule="auto"/>
              <w:ind w:firstLineChars="200" w:firstLine="440"/>
              <w:rPr>
                <w:rFonts w:ascii="メイリオ" w:eastAsia="メイリオ" w:hAnsi="メイリオ"/>
                <w:sz w:val="22"/>
              </w:rPr>
            </w:pPr>
            <w:r>
              <w:rPr>
                <w:rFonts w:ascii="メイリオ" w:eastAsia="メイリオ" w:hAnsi="メイリオ" w:hint="eastAsia"/>
                <w:sz w:val="22"/>
              </w:rPr>
              <w:t xml:space="preserve">③　</w:t>
            </w:r>
            <w:r w:rsidRPr="0002334B">
              <w:rPr>
                <w:rFonts w:ascii="メイリオ" w:eastAsia="メイリオ" w:hAnsi="メイリオ" w:hint="eastAsia"/>
                <w:sz w:val="22"/>
              </w:rPr>
              <w:t>アルバイトでも、残業すれば残業手当がでます！</w:t>
            </w:r>
          </w:p>
          <w:p w14:paraId="31B3DD2E" w14:textId="4534C9C1" w:rsidR="0002334B" w:rsidRDefault="0002334B" w:rsidP="008F309B">
            <w:pPr>
              <w:tabs>
                <w:tab w:val="left" w:pos="2325"/>
              </w:tabs>
              <w:snapToGrid w:val="0"/>
              <w:spacing w:line="180" w:lineRule="auto"/>
              <w:ind w:firstLineChars="200" w:firstLine="440"/>
              <w:rPr>
                <w:rFonts w:ascii="メイリオ" w:eastAsia="メイリオ" w:hAnsi="メイリオ"/>
                <w:sz w:val="22"/>
              </w:rPr>
            </w:pPr>
            <w:r>
              <w:rPr>
                <w:rFonts w:ascii="メイリオ" w:eastAsia="メイリオ" w:hAnsi="メイリオ" w:hint="eastAsia"/>
                <w:sz w:val="22"/>
              </w:rPr>
              <w:t xml:space="preserve">④　</w:t>
            </w:r>
            <w:r w:rsidRPr="0002334B">
              <w:rPr>
                <w:rFonts w:ascii="メイリオ" w:eastAsia="メイリオ" w:hAnsi="メイリオ" w:hint="eastAsia"/>
                <w:sz w:val="22"/>
              </w:rPr>
              <w:t>アルバイトでも、条件を満たせば、</w:t>
            </w:r>
            <w:r w:rsidRPr="0002334B">
              <w:rPr>
                <w:rFonts w:ascii="メイリオ" w:eastAsia="メイリオ" w:hAnsi="メイリオ"/>
                <w:sz w:val="22"/>
              </w:rPr>
              <w:t xml:space="preserve"> 有給休暇が取れます！</w:t>
            </w:r>
          </w:p>
          <w:p w14:paraId="43C5A049" w14:textId="3ACF2DF6" w:rsidR="007C6956" w:rsidRPr="007C6956" w:rsidRDefault="0002334B" w:rsidP="008F309B">
            <w:pPr>
              <w:tabs>
                <w:tab w:val="left" w:pos="2325"/>
              </w:tabs>
              <w:snapToGrid w:val="0"/>
              <w:spacing w:line="180" w:lineRule="auto"/>
              <w:ind w:firstLineChars="200" w:firstLine="440"/>
              <w:rPr>
                <w:rFonts w:ascii="メイリオ" w:eastAsia="メイリオ" w:hAnsi="メイリオ"/>
                <w:sz w:val="22"/>
              </w:rPr>
            </w:pPr>
            <w:r>
              <w:rPr>
                <w:rFonts w:ascii="メイリオ" w:eastAsia="メイリオ" w:hAnsi="メイリオ" w:hint="eastAsia"/>
                <w:sz w:val="22"/>
              </w:rPr>
              <w:t xml:space="preserve">⑤　</w:t>
            </w:r>
            <w:r w:rsidR="007C6956" w:rsidRPr="007C6956">
              <w:rPr>
                <w:rFonts w:ascii="メイリオ" w:eastAsia="メイリオ" w:hAnsi="メイリオ" w:hint="eastAsia"/>
                <w:sz w:val="22"/>
              </w:rPr>
              <w:t>アルバイトでも、仕事中のけがは労災保険が使えます！</w:t>
            </w:r>
          </w:p>
          <w:p w14:paraId="12FD0C9F" w14:textId="016859E5" w:rsidR="007C6956" w:rsidRDefault="0002334B" w:rsidP="008F309B">
            <w:pPr>
              <w:tabs>
                <w:tab w:val="left" w:pos="2325"/>
              </w:tabs>
              <w:snapToGrid w:val="0"/>
              <w:spacing w:line="180" w:lineRule="auto"/>
              <w:ind w:firstLineChars="200" w:firstLine="440"/>
              <w:rPr>
                <w:rFonts w:ascii="メイリオ" w:eastAsia="メイリオ" w:hAnsi="メイリオ"/>
                <w:sz w:val="22"/>
              </w:rPr>
            </w:pPr>
            <w:r>
              <w:rPr>
                <w:rFonts w:ascii="メイリオ" w:eastAsia="メイリオ" w:hAnsi="メイリオ" w:hint="eastAsia"/>
                <w:sz w:val="22"/>
              </w:rPr>
              <w:t>⑥</w:t>
            </w:r>
            <w:r w:rsidR="007C6956">
              <w:rPr>
                <w:rFonts w:ascii="メイリオ" w:eastAsia="メイリオ" w:hAnsi="メイリオ" w:hint="eastAsia"/>
                <w:sz w:val="22"/>
              </w:rPr>
              <w:t xml:space="preserve">　</w:t>
            </w:r>
            <w:r w:rsidR="007C6956" w:rsidRPr="007C6956">
              <w:rPr>
                <w:rFonts w:ascii="メイリオ" w:eastAsia="メイリオ" w:hAnsi="メイリオ" w:hint="eastAsia"/>
                <w:sz w:val="22"/>
              </w:rPr>
              <w:t>アルバイトでも、会社都合の自由な解雇はできません</w:t>
            </w:r>
            <w:r w:rsidR="007C6956">
              <w:rPr>
                <w:rFonts w:ascii="メイリオ" w:eastAsia="メイリオ" w:hAnsi="メイリオ" w:hint="eastAsia"/>
                <w:sz w:val="22"/>
              </w:rPr>
              <w:t>！</w:t>
            </w:r>
          </w:p>
          <w:p w14:paraId="304250C6" w14:textId="739923A5" w:rsidR="007C6956" w:rsidRDefault="0002334B" w:rsidP="008F309B">
            <w:pPr>
              <w:tabs>
                <w:tab w:val="left" w:pos="2325"/>
              </w:tabs>
              <w:snapToGrid w:val="0"/>
              <w:spacing w:line="180" w:lineRule="auto"/>
              <w:ind w:leftChars="200" w:left="640" w:hangingChars="100" w:hanging="220"/>
              <w:rPr>
                <w:rFonts w:ascii="メイリオ" w:eastAsia="メイリオ" w:hAnsi="メイリオ"/>
                <w:sz w:val="22"/>
              </w:rPr>
            </w:pPr>
            <w:r>
              <w:rPr>
                <w:rFonts w:ascii="メイリオ" w:eastAsia="メイリオ" w:hAnsi="メイリオ" w:hint="eastAsia"/>
                <w:sz w:val="22"/>
              </w:rPr>
              <w:t>⑦</w:t>
            </w:r>
            <w:r w:rsidR="007C6956">
              <w:rPr>
                <w:rFonts w:ascii="メイリオ" w:eastAsia="メイリオ" w:hAnsi="メイリオ" w:hint="eastAsia"/>
                <w:sz w:val="22"/>
              </w:rPr>
              <w:t xml:space="preserve">　</w:t>
            </w:r>
            <w:r w:rsidR="007C6956" w:rsidRPr="007C6956">
              <w:rPr>
                <w:rFonts w:ascii="メイリオ" w:eastAsia="メイリオ" w:hAnsi="メイリオ" w:hint="eastAsia"/>
                <w:sz w:val="22"/>
              </w:rPr>
              <w:t>困った時</w:t>
            </w:r>
            <w:r>
              <w:rPr>
                <w:rFonts w:ascii="メイリオ" w:eastAsia="メイリオ" w:hAnsi="メイリオ" w:hint="eastAsia"/>
                <w:sz w:val="22"/>
              </w:rPr>
              <w:t>、おかしい！と思ったときは</w:t>
            </w:r>
            <w:r w:rsidR="007C6956" w:rsidRPr="007C6956">
              <w:rPr>
                <w:rFonts w:ascii="メイリオ" w:eastAsia="メイリオ" w:hAnsi="メイリオ" w:hint="eastAsia"/>
                <w:sz w:val="22"/>
              </w:rPr>
              <w:t>、</w:t>
            </w:r>
            <w:r w:rsidR="007C6956" w:rsidRPr="007C6956">
              <w:rPr>
                <w:rFonts w:ascii="メイリオ" w:eastAsia="メイリオ" w:hAnsi="メイリオ"/>
                <w:sz w:val="22"/>
              </w:rPr>
              <w:t xml:space="preserve"> </w:t>
            </w:r>
            <w:r w:rsidR="008179B7">
              <w:rPr>
                <w:rFonts w:ascii="メイリオ" w:eastAsia="メイリオ" w:hAnsi="メイリオ" w:hint="eastAsia"/>
                <w:sz w:val="22"/>
              </w:rPr>
              <w:t>青森労働局、各労働基準監督署内に設置されている</w:t>
            </w:r>
            <w:r w:rsidR="007C6956" w:rsidRPr="007C6956">
              <w:rPr>
                <w:rFonts w:ascii="メイリオ" w:eastAsia="メイリオ" w:hAnsi="メイリオ" w:hint="eastAsia"/>
                <w:sz w:val="22"/>
              </w:rPr>
              <w:t>総合労働相談コーナーに相談を！</w:t>
            </w:r>
            <w:r w:rsidR="007C6956">
              <w:rPr>
                <w:rFonts w:ascii="メイリオ" w:eastAsia="メイリオ" w:hAnsi="メイリオ" w:hint="eastAsia"/>
                <w:sz w:val="22"/>
              </w:rPr>
              <w:t xml:space="preserve">　　</w:t>
            </w:r>
          </w:p>
          <w:p w14:paraId="4ECB8B8C" w14:textId="45469E00" w:rsidR="008179B7" w:rsidRPr="008179B7" w:rsidRDefault="008179B7" w:rsidP="008F309B">
            <w:pPr>
              <w:tabs>
                <w:tab w:val="left" w:pos="2325"/>
              </w:tabs>
              <w:snapToGrid w:val="0"/>
              <w:spacing w:line="180" w:lineRule="auto"/>
              <w:ind w:firstLineChars="500" w:firstLine="1100"/>
              <w:rPr>
                <w:rFonts w:ascii="メイリオ" w:eastAsia="メイリオ" w:hAnsi="メイリオ"/>
                <w:sz w:val="22"/>
              </w:rPr>
            </w:pPr>
            <w:r w:rsidRPr="008179B7">
              <w:rPr>
                <w:rFonts w:ascii="メイリオ" w:eastAsia="メイリオ" w:hAnsi="メイリオ" w:hint="eastAsia"/>
                <w:sz w:val="22"/>
              </w:rPr>
              <w:t>青森労働局</w:t>
            </w:r>
            <w:r>
              <w:rPr>
                <w:rFonts w:ascii="メイリオ" w:eastAsia="メイリオ" w:hAnsi="メイリオ" w:hint="eastAsia"/>
                <w:sz w:val="22"/>
              </w:rPr>
              <w:t xml:space="preserve">　</w:t>
            </w:r>
            <w:r w:rsidRPr="008179B7">
              <w:rPr>
                <w:rFonts w:ascii="メイリオ" w:eastAsia="メイリオ" w:hAnsi="メイリオ" w:hint="eastAsia"/>
                <w:sz w:val="22"/>
              </w:rPr>
              <w:t>総合労働相談コーナ</w:t>
            </w:r>
            <w:r w:rsidR="00EE4C59">
              <w:rPr>
                <w:rFonts w:ascii="メイリオ" w:eastAsia="メイリオ" w:hAnsi="メイリオ" w:hint="eastAsia"/>
                <w:sz w:val="22"/>
              </w:rPr>
              <w:t>ー</w:t>
            </w:r>
            <w:r>
              <w:rPr>
                <w:rFonts w:ascii="メイリオ" w:eastAsia="メイリオ" w:hAnsi="メイリオ" w:hint="eastAsia"/>
                <w:sz w:val="22"/>
              </w:rPr>
              <w:t xml:space="preserve">　</w:t>
            </w:r>
            <w:r w:rsidRPr="008179B7">
              <w:rPr>
                <w:rFonts w:ascii="メイリオ" w:eastAsia="メイリオ" w:hAnsi="メイリオ"/>
                <w:sz w:val="22"/>
              </w:rPr>
              <w:t>☎ 017-734-421</w:t>
            </w:r>
            <w:r>
              <w:rPr>
                <w:rFonts w:ascii="メイリオ" w:eastAsia="メイリオ" w:hAnsi="メイリオ" w:hint="eastAsia"/>
                <w:sz w:val="22"/>
              </w:rPr>
              <w:t>1</w:t>
            </w:r>
          </w:p>
          <w:p w14:paraId="1E2FB70E" w14:textId="4128448F" w:rsidR="008179B7" w:rsidRPr="008179B7" w:rsidRDefault="008179B7" w:rsidP="008F309B">
            <w:pPr>
              <w:tabs>
                <w:tab w:val="left" w:pos="2325"/>
              </w:tabs>
              <w:snapToGrid w:val="0"/>
              <w:spacing w:line="180" w:lineRule="auto"/>
              <w:ind w:firstLineChars="500" w:firstLine="1100"/>
              <w:rPr>
                <w:rFonts w:ascii="メイリオ" w:eastAsia="メイリオ" w:hAnsi="メイリオ"/>
                <w:sz w:val="22"/>
              </w:rPr>
            </w:pPr>
            <w:r>
              <w:rPr>
                <w:rFonts w:ascii="メイリオ" w:eastAsia="メイリオ" w:hAnsi="メイリオ" w:hint="eastAsia"/>
                <w:sz w:val="22"/>
              </w:rPr>
              <w:t>青森</w:t>
            </w:r>
            <w:r w:rsidRPr="008179B7">
              <w:rPr>
                <w:rFonts w:ascii="メイリオ" w:eastAsia="メイリオ" w:hAnsi="メイリオ" w:hint="eastAsia"/>
                <w:sz w:val="22"/>
              </w:rPr>
              <w:t>総合労働相談コーナー</w:t>
            </w:r>
            <w:r>
              <w:rPr>
                <w:rFonts w:ascii="メイリオ" w:eastAsia="メイリオ" w:hAnsi="メイリオ" w:hint="eastAsia"/>
                <w:sz w:val="22"/>
              </w:rPr>
              <w:t xml:space="preserve">　　　　</w:t>
            </w:r>
            <w:r w:rsidR="00EE4C59">
              <w:rPr>
                <w:rFonts w:ascii="メイリオ" w:eastAsia="メイリオ" w:hAnsi="メイリオ" w:hint="eastAsia"/>
                <w:sz w:val="22"/>
              </w:rPr>
              <w:t xml:space="preserve">　</w:t>
            </w:r>
            <w:r w:rsidRPr="008179B7">
              <w:rPr>
                <w:rFonts w:ascii="メイリオ" w:eastAsia="メイリオ" w:hAnsi="メイリオ"/>
                <w:sz w:val="22"/>
              </w:rPr>
              <w:t>☎ 017-715-5448</w:t>
            </w:r>
          </w:p>
          <w:p w14:paraId="3B7C8974" w14:textId="40DB04A1" w:rsidR="008179B7" w:rsidRPr="008179B7" w:rsidRDefault="008179B7" w:rsidP="008F309B">
            <w:pPr>
              <w:tabs>
                <w:tab w:val="left" w:pos="2325"/>
              </w:tabs>
              <w:snapToGrid w:val="0"/>
              <w:spacing w:line="180" w:lineRule="auto"/>
              <w:ind w:firstLineChars="500" w:firstLine="1100"/>
              <w:rPr>
                <w:rFonts w:ascii="メイリオ" w:eastAsia="メイリオ" w:hAnsi="メイリオ"/>
                <w:sz w:val="22"/>
              </w:rPr>
            </w:pPr>
            <w:r w:rsidRPr="008179B7">
              <w:rPr>
                <w:rFonts w:ascii="メイリオ" w:eastAsia="メイリオ" w:hAnsi="メイリオ" w:hint="eastAsia"/>
                <w:sz w:val="22"/>
              </w:rPr>
              <w:t>弘前総合労働相談コーナー</w:t>
            </w:r>
            <w:r>
              <w:rPr>
                <w:rFonts w:ascii="メイリオ" w:eastAsia="メイリオ" w:hAnsi="メイリオ" w:hint="eastAsia"/>
                <w:sz w:val="22"/>
              </w:rPr>
              <w:t xml:space="preserve">　　　　</w:t>
            </w:r>
            <w:r w:rsidR="00EE4C59">
              <w:rPr>
                <w:rFonts w:ascii="メイリオ" w:eastAsia="メイリオ" w:hAnsi="メイリオ" w:hint="eastAsia"/>
                <w:sz w:val="22"/>
              </w:rPr>
              <w:t xml:space="preserve">　</w:t>
            </w:r>
            <w:r w:rsidRPr="008179B7">
              <w:rPr>
                <w:rFonts w:ascii="メイリオ" w:eastAsia="メイリオ" w:hAnsi="メイリオ"/>
                <w:sz w:val="22"/>
              </w:rPr>
              <w:t>☎ 0172-33-6411</w:t>
            </w:r>
          </w:p>
          <w:p w14:paraId="2B51F278" w14:textId="2D4D76CC" w:rsidR="008179B7" w:rsidRPr="008179B7" w:rsidRDefault="008179B7" w:rsidP="008F309B">
            <w:pPr>
              <w:tabs>
                <w:tab w:val="left" w:pos="2325"/>
              </w:tabs>
              <w:snapToGrid w:val="0"/>
              <w:spacing w:line="180" w:lineRule="auto"/>
              <w:ind w:firstLineChars="500" w:firstLine="1100"/>
              <w:rPr>
                <w:rFonts w:ascii="メイリオ" w:eastAsia="メイリオ" w:hAnsi="メイリオ"/>
                <w:sz w:val="22"/>
              </w:rPr>
            </w:pPr>
            <w:r w:rsidRPr="008179B7">
              <w:rPr>
                <w:rFonts w:ascii="メイリオ" w:eastAsia="メイリオ" w:hAnsi="メイリオ" w:hint="eastAsia"/>
                <w:sz w:val="22"/>
              </w:rPr>
              <w:t>八戸総合労働相談コーナー</w:t>
            </w:r>
            <w:r>
              <w:rPr>
                <w:rFonts w:ascii="メイリオ" w:eastAsia="メイリオ" w:hAnsi="メイリオ" w:hint="eastAsia"/>
                <w:sz w:val="22"/>
              </w:rPr>
              <w:t xml:space="preserve">　　　　</w:t>
            </w:r>
            <w:r w:rsidR="00EE4C59">
              <w:rPr>
                <w:rFonts w:ascii="メイリオ" w:eastAsia="メイリオ" w:hAnsi="メイリオ" w:hint="eastAsia"/>
                <w:sz w:val="22"/>
              </w:rPr>
              <w:t xml:space="preserve">　</w:t>
            </w:r>
            <w:r w:rsidRPr="008179B7">
              <w:rPr>
                <w:rFonts w:ascii="メイリオ" w:eastAsia="メイリオ" w:hAnsi="メイリオ"/>
                <w:sz w:val="22"/>
              </w:rPr>
              <w:t>☎ 0178-46-3311</w:t>
            </w:r>
          </w:p>
          <w:p w14:paraId="0F857E0F" w14:textId="0FD32F94" w:rsidR="008179B7" w:rsidRPr="008179B7" w:rsidRDefault="008179B7" w:rsidP="008F309B">
            <w:pPr>
              <w:tabs>
                <w:tab w:val="left" w:pos="2325"/>
              </w:tabs>
              <w:snapToGrid w:val="0"/>
              <w:spacing w:line="180" w:lineRule="auto"/>
              <w:ind w:firstLineChars="500" w:firstLine="1100"/>
              <w:rPr>
                <w:rFonts w:ascii="メイリオ" w:eastAsia="メイリオ" w:hAnsi="メイリオ"/>
                <w:sz w:val="22"/>
              </w:rPr>
            </w:pPr>
            <w:r w:rsidRPr="008179B7">
              <w:rPr>
                <w:rFonts w:ascii="メイリオ" w:eastAsia="メイリオ" w:hAnsi="メイリオ" w:hint="eastAsia"/>
                <w:sz w:val="22"/>
              </w:rPr>
              <w:t>五所川原総合労働相談コーナー</w:t>
            </w:r>
            <w:r>
              <w:rPr>
                <w:rFonts w:ascii="メイリオ" w:eastAsia="メイリオ" w:hAnsi="メイリオ" w:hint="eastAsia"/>
                <w:sz w:val="22"/>
              </w:rPr>
              <w:t xml:space="preserve">　　</w:t>
            </w:r>
            <w:r w:rsidR="00EE4C59">
              <w:rPr>
                <w:rFonts w:ascii="メイリオ" w:eastAsia="メイリオ" w:hAnsi="メイリオ" w:hint="eastAsia"/>
                <w:sz w:val="22"/>
              </w:rPr>
              <w:t xml:space="preserve">　</w:t>
            </w:r>
            <w:r w:rsidRPr="008179B7">
              <w:rPr>
                <w:rFonts w:ascii="メイリオ" w:eastAsia="メイリオ" w:hAnsi="メイリオ"/>
                <w:sz w:val="22"/>
              </w:rPr>
              <w:t>☎ 0173-35-230</w:t>
            </w:r>
            <w:r>
              <w:rPr>
                <w:rFonts w:ascii="メイリオ" w:eastAsia="メイリオ" w:hAnsi="メイリオ" w:hint="eastAsia"/>
                <w:sz w:val="22"/>
              </w:rPr>
              <w:t>9</w:t>
            </w:r>
          </w:p>
          <w:p w14:paraId="2AEEF9D1" w14:textId="33D4EE79" w:rsidR="008179B7" w:rsidRPr="008179B7" w:rsidRDefault="008179B7" w:rsidP="008F309B">
            <w:pPr>
              <w:tabs>
                <w:tab w:val="left" w:pos="2325"/>
              </w:tabs>
              <w:snapToGrid w:val="0"/>
              <w:spacing w:line="180" w:lineRule="auto"/>
              <w:ind w:firstLineChars="500" w:firstLine="1100"/>
              <w:rPr>
                <w:rFonts w:ascii="メイリオ" w:eastAsia="メイリオ" w:hAnsi="メイリオ"/>
                <w:sz w:val="22"/>
              </w:rPr>
            </w:pPr>
            <w:r w:rsidRPr="008179B7">
              <w:rPr>
                <w:rFonts w:ascii="メイリオ" w:eastAsia="メイリオ" w:hAnsi="メイリオ" w:hint="eastAsia"/>
                <w:sz w:val="22"/>
              </w:rPr>
              <w:t>十和田総合労働相談コーナー</w:t>
            </w:r>
            <w:r>
              <w:rPr>
                <w:rFonts w:ascii="メイリオ" w:eastAsia="メイリオ" w:hAnsi="メイリオ" w:hint="eastAsia"/>
                <w:sz w:val="22"/>
              </w:rPr>
              <w:t xml:space="preserve">　　　</w:t>
            </w:r>
            <w:r w:rsidR="00EE4C59">
              <w:rPr>
                <w:rFonts w:ascii="メイリオ" w:eastAsia="メイリオ" w:hAnsi="メイリオ" w:hint="eastAsia"/>
                <w:sz w:val="22"/>
              </w:rPr>
              <w:t xml:space="preserve">　</w:t>
            </w:r>
            <w:r w:rsidRPr="008179B7">
              <w:rPr>
                <w:rFonts w:ascii="メイリオ" w:eastAsia="メイリオ" w:hAnsi="メイリオ"/>
                <w:sz w:val="22"/>
              </w:rPr>
              <w:t>☎ 0176-23-2780</w:t>
            </w:r>
          </w:p>
          <w:p w14:paraId="4E372962" w14:textId="0ACD6A28" w:rsidR="007C6956" w:rsidRDefault="008179B7" w:rsidP="008F309B">
            <w:pPr>
              <w:tabs>
                <w:tab w:val="left" w:pos="2325"/>
              </w:tabs>
              <w:snapToGrid w:val="0"/>
              <w:spacing w:line="180" w:lineRule="auto"/>
              <w:ind w:firstLineChars="500" w:firstLine="1100"/>
              <w:rPr>
                <w:rFonts w:ascii="メイリオ" w:eastAsia="メイリオ" w:hAnsi="メイリオ"/>
                <w:sz w:val="22"/>
              </w:rPr>
            </w:pPr>
            <w:r w:rsidRPr="008179B7">
              <w:rPr>
                <w:rFonts w:ascii="メイリオ" w:eastAsia="メイリオ" w:hAnsi="メイリオ" w:hint="eastAsia"/>
                <w:sz w:val="22"/>
              </w:rPr>
              <w:t>むつ総合労働相談コーナー</w:t>
            </w:r>
            <w:r>
              <w:rPr>
                <w:rFonts w:ascii="メイリオ" w:eastAsia="メイリオ" w:hAnsi="メイリオ" w:hint="eastAsia"/>
                <w:sz w:val="22"/>
              </w:rPr>
              <w:t xml:space="preserve">　　　　</w:t>
            </w:r>
            <w:r w:rsidR="00EE4C59">
              <w:rPr>
                <w:rFonts w:ascii="メイリオ" w:eastAsia="メイリオ" w:hAnsi="メイリオ" w:hint="eastAsia"/>
                <w:sz w:val="22"/>
              </w:rPr>
              <w:t xml:space="preserve">　</w:t>
            </w:r>
            <w:r w:rsidRPr="008179B7">
              <w:rPr>
                <w:rFonts w:ascii="メイリオ" w:eastAsia="メイリオ" w:hAnsi="メイリオ"/>
                <w:sz w:val="22"/>
              </w:rPr>
              <w:t>☎ 0175-22-3136</w:t>
            </w:r>
          </w:p>
          <w:p w14:paraId="7377CEC1" w14:textId="29A56A23" w:rsidR="00A866F2" w:rsidRDefault="00BB2345" w:rsidP="008F309B">
            <w:pPr>
              <w:tabs>
                <w:tab w:val="left" w:pos="2325"/>
              </w:tabs>
              <w:snapToGrid w:val="0"/>
              <w:spacing w:line="180" w:lineRule="auto"/>
              <w:ind w:firstLineChars="500" w:firstLine="1200"/>
              <w:rPr>
                <w:rFonts w:ascii="メイリオ" w:eastAsia="メイリオ" w:hAnsi="メイリオ"/>
                <w:sz w:val="22"/>
              </w:rPr>
            </w:pPr>
            <w:r>
              <w:rPr>
                <w:rFonts w:ascii="ＭＳ ゴシック" w:eastAsia="ＭＳ ゴシック" w:hAnsi="ＭＳ ゴシック"/>
                <w:noProof/>
                <w:sz w:val="24"/>
                <w:szCs w:val="24"/>
              </w:rPr>
              <w:drawing>
                <wp:anchor distT="0" distB="0" distL="114300" distR="114300" simplePos="0" relativeHeight="251662336" behindDoc="0" locked="0" layoutInCell="1" allowOverlap="1" wp14:anchorId="43FF0CBF" wp14:editId="49B447A2">
                  <wp:simplePos x="0" y="0"/>
                  <wp:positionH relativeFrom="column">
                    <wp:posOffset>434975</wp:posOffset>
                  </wp:positionH>
                  <wp:positionV relativeFrom="paragraph">
                    <wp:posOffset>160655</wp:posOffset>
                  </wp:positionV>
                  <wp:extent cx="4535805" cy="1016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5805"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0E8D51" w14:textId="331AE3E4" w:rsidR="00A866F2" w:rsidRDefault="00A866F2" w:rsidP="008F309B">
            <w:pPr>
              <w:tabs>
                <w:tab w:val="left" w:pos="2325"/>
              </w:tabs>
              <w:snapToGrid w:val="0"/>
              <w:spacing w:line="180" w:lineRule="auto"/>
              <w:ind w:firstLineChars="500" w:firstLine="1100"/>
              <w:rPr>
                <w:rFonts w:ascii="メイリオ" w:eastAsia="メイリオ" w:hAnsi="メイリオ"/>
                <w:sz w:val="22"/>
              </w:rPr>
            </w:pPr>
          </w:p>
          <w:p w14:paraId="4649A074" w14:textId="22CC9418" w:rsidR="007C6956" w:rsidRDefault="007C6956" w:rsidP="008F309B">
            <w:pPr>
              <w:tabs>
                <w:tab w:val="left" w:pos="2325"/>
              </w:tabs>
              <w:snapToGrid w:val="0"/>
              <w:spacing w:line="180" w:lineRule="auto"/>
              <w:ind w:firstLineChars="500" w:firstLine="1100"/>
              <w:rPr>
                <w:rFonts w:ascii="メイリオ" w:eastAsia="メイリオ" w:hAnsi="メイリオ"/>
                <w:sz w:val="22"/>
              </w:rPr>
            </w:pPr>
          </w:p>
          <w:p w14:paraId="29C07C4A" w14:textId="53174F96" w:rsidR="0002334B" w:rsidRPr="007C6956" w:rsidRDefault="0002334B" w:rsidP="008F309B">
            <w:pPr>
              <w:tabs>
                <w:tab w:val="left" w:pos="2325"/>
              </w:tabs>
              <w:snapToGrid w:val="0"/>
              <w:spacing w:line="180" w:lineRule="auto"/>
              <w:ind w:firstLineChars="100" w:firstLine="220"/>
              <w:rPr>
                <w:rFonts w:ascii="メイリオ" w:eastAsia="メイリオ" w:hAnsi="メイリオ"/>
                <w:sz w:val="22"/>
              </w:rPr>
            </w:pPr>
          </w:p>
          <w:p w14:paraId="33B1AEE4" w14:textId="77777777" w:rsidR="00BB2345" w:rsidRDefault="00BB2345" w:rsidP="008F309B">
            <w:pPr>
              <w:tabs>
                <w:tab w:val="left" w:pos="2325"/>
              </w:tabs>
              <w:snapToGrid w:val="0"/>
              <w:spacing w:line="180" w:lineRule="auto"/>
              <w:rPr>
                <w:rFonts w:ascii="メイリオ" w:eastAsia="メイリオ" w:hAnsi="メイリオ"/>
                <w:sz w:val="22"/>
              </w:rPr>
            </w:pPr>
          </w:p>
          <w:p w14:paraId="0B9C85DE" w14:textId="77777777" w:rsidR="00BB2345" w:rsidRDefault="00BB2345" w:rsidP="008F309B">
            <w:pPr>
              <w:tabs>
                <w:tab w:val="left" w:pos="2325"/>
              </w:tabs>
              <w:snapToGrid w:val="0"/>
              <w:spacing w:line="180" w:lineRule="auto"/>
              <w:rPr>
                <w:rFonts w:ascii="メイリオ" w:eastAsia="メイリオ" w:hAnsi="メイリオ"/>
                <w:sz w:val="22"/>
              </w:rPr>
            </w:pPr>
          </w:p>
          <w:p w14:paraId="32FAF5B2" w14:textId="77777777" w:rsidR="00BB2345" w:rsidRDefault="00BB2345" w:rsidP="008F309B">
            <w:pPr>
              <w:tabs>
                <w:tab w:val="left" w:pos="2325"/>
              </w:tabs>
              <w:snapToGrid w:val="0"/>
              <w:spacing w:line="180" w:lineRule="auto"/>
              <w:rPr>
                <w:rFonts w:ascii="メイリオ" w:eastAsia="メイリオ" w:hAnsi="メイリオ"/>
                <w:sz w:val="22"/>
              </w:rPr>
            </w:pPr>
          </w:p>
          <w:p w14:paraId="1214CB27" w14:textId="0EC83DE3" w:rsidR="007C6956" w:rsidRPr="0002334B" w:rsidRDefault="0002334B" w:rsidP="008F309B">
            <w:pPr>
              <w:tabs>
                <w:tab w:val="left" w:pos="2325"/>
              </w:tabs>
              <w:snapToGrid w:val="0"/>
              <w:spacing w:line="180" w:lineRule="auto"/>
              <w:rPr>
                <w:rFonts w:ascii="ＭＳ 明朝" w:eastAsia="ＭＳ 明朝" w:hAnsi="ＭＳ 明朝"/>
                <w:b/>
                <w:sz w:val="24"/>
                <w:szCs w:val="24"/>
              </w:rPr>
            </w:pPr>
            <w:r w:rsidRPr="00387510">
              <w:rPr>
                <w:rFonts w:ascii="メイリオ" w:eastAsia="メイリオ" w:hAnsi="メイリオ" w:hint="eastAsia"/>
                <w:sz w:val="22"/>
              </w:rPr>
              <w:t>詳しくは、</w:t>
            </w:r>
            <w:r>
              <w:rPr>
                <w:rFonts w:ascii="メイリオ" w:eastAsia="メイリオ" w:hAnsi="メイリオ" w:hint="eastAsia"/>
                <w:sz w:val="22"/>
              </w:rPr>
              <w:t>厚生労働省ホームページ</w:t>
            </w:r>
            <w:r w:rsidRPr="00387510">
              <w:rPr>
                <w:rFonts w:ascii="メイリオ" w:eastAsia="メイリオ" w:hAnsi="メイリオ" w:hint="eastAsia"/>
                <w:sz w:val="22"/>
              </w:rPr>
              <w:t>をご覧</w:t>
            </w:r>
            <w:r>
              <w:rPr>
                <w:rFonts w:ascii="メイリオ" w:eastAsia="メイリオ" w:hAnsi="メイリオ" w:hint="eastAsia"/>
                <w:sz w:val="22"/>
              </w:rPr>
              <w:t>ください。</w:t>
            </w:r>
          </w:p>
          <w:p w14:paraId="2A108F16" w14:textId="2DA5DC00" w:rsidR="00434F55" w:rsidRPr="007B792C" w:rsidRDefault="0002334B" w:rsidP="008F309B">
            <w:pPr>
              <w:tabs>
                <w:tab w:val="left" w:pos="2325"/>
              </w:tabs>
              <w:snapToGrid w:val="0"/>
              <w:spacing w:line="180" w:lineRule="auto"/>
              <w:ind w:firstLineChars="100" w:firstLine="220"/>
              <w:rPr>
                <w:rFonts w:ascii="メイリオ" w:eastAsia="メイリオ" w:hAnsi="メイリオ"/>
                <w:sz w:val="22"/>
              </w:rPr>
            </w:pPr>
            <w:r>
              <w:rPr>
                <w:rFonts w:ascii="メイリオ" w:eastAsia="メイリオ" w:hAnsi="メイリオ" w:hint="eastAsia"/>
                <w:sz w:val="22"/>
              </w:rPr>
              <w:t xml:space="preserve">⇒　</w:t>
            </w:r>
            <w:r w:rsidRPr="0002334B">
              <w:rPr>
                <w:rFonts w:ascii="メイリオ" w:eastAsia="メイリオ" w:hAnsi="メイリオ"/>
                <w:sz w:val="22"/>
              </w:rPr>
              <w:t>https://www.mhlw.go.jp/stf/newpage_38382.html</w:t>
            </w:r>
          </w:p>
        </w:tc>
      </w:tr>
      <w:tr w:rsidR="0003392B" w14:paraId="73FD1202" w14:textId="77777777" w:rsidTr="00155B6F">
        <w:trPr>
          <w:trHeight w:val="840"/>
        </w:trPr>
        <w:tc>
          <w:tcPr>
            <w:tcW w:w="9214" w:type="dxa"/>
            <w:tcBorders>
              <w:bottom w:val="single" w:sz="4" w:space="0" w:color="auto"/>
            </w:tcBorders>
            <w:vAlign w:val="center"/>
          </w:tcPr>
          <w:p w14:paraId="2C5C823C" w14:textId="52DF789B" w:rsidR="0003392B" w:rsidRPr="0003392B" w:rsidRDefault="0003392B" w:rsidP="00155B6F">
            <w:pPr>
              <w:snapToGrid w:val="0"/>
              <w:rPr>
                <w:rFonts w:ascii="ＭＳ ゴシック" w:eastAsia="ＭＳ ゴシック" w:hAnsi="ＭＳ ゴシック" w:cs="Courier New"/>
                <w:sz w:val="22"/>
              </w:rPr>
            </w:pPr>
            <w:r w:rsidRPr="0003392B">
              <w:rPr>
                <w:rFonts w:ascii="ＭＳ ゴシック" w:eastAsia="ＭＳ ゴシック" w:hAnsi="ＭＳ ゴシック" w:cs="Courier New" w:hint="eastAsia"/>
                <w:sz w:val="22"/>
              </w:rPr>
              <w:t>お問い合わせ先：雇用環境・均等室　〔電話番号〕</w:t>
            </w:r>
            <w:r w:rsidRPr="0003392B">
              <w:rPr>
                <w:rFonts w:ascii="ＭＳ ゴシック" w:eastAsia="ＭＳ ゴシック" w:hAnsi="ＭＳ ゴシック" w:cs="Courier New"/>
                <w:sz w:val="22"/>
              </w:rPr>
              <w:t>017‐734‐4211</w:t>
            </w:r>
          </w:p>
        </w:tc>
      </w:tr>
    </w:tbl>
    <w:p w14:paraId="3762CD11" w14:textId="2551A87F" w:rsidR="00317520" w:rsidRDefault="00317520" w:rsidP="003F02D9">
      <w:pPr>
        <w:jc w:val="left"/>
        <w:rPr>
          <w:rFonts w:ascii="ＭＳ ゴシック" w:eastAsia="ＭＳ ゴシック" w:hAnsi="ＭＳ ゴシック"/>
          <w:sz w:val="24"/>
          <w:szCs w:val="24"/>
        </w:rPr>
      </w:pPr>
    </w:p>
    <w:tbl>
      <w:tblPr>
        <w:tblStyle w:val="a4"/>
        <w:tblW w:w="9214" w:type="dxa"/>
        <w:tblInd w:w="-5" w:type="dxa"/>
        <w:tblLook w:val="04A0" w:firstRow="1" w:lastRow="0" w:firstColumn="1" w:lastColumn="0" w:noHBand="0" w:noVBand="1"/>
      </w:tblPr>
      <w:tblGrid>
        <w:gridCol w:w="9214"/>
      </w:tblGrid>
      <w:tr w:rsidR="00FE27A6" w:rsidRPr="009E5D35" w14:paraId="430D8E67" w14:textId="77777777" w:rsidTr="00FE27A6">
        <w:trPr>
          <w:trHeight w:val="985"/>
        </w:trPr>
        <w:tc>
          <w:tcPr>
            <w:tcW w:w="9214" w:type="dxa"/>
            <w:shd w:val="clear" w:color="auto" w:fill="C5E0B3" w:themeFill="accent6" w:themeFillTint="66"/>
            <w:vAlign w:val="center"/>
          </w:tcPr>
          <w:p w14:paraId="06440734" w14:textId="77777777" w:rsidR="00E54113" w:rsidRDefault="00E54113" w:rsidP="00E54113">
            <w:pPr>
              <w:spacing w:beforeLines="50" w:before="120" w:afterLines="50" w:after="120" w:line="0" w:lineRule="atLeast"/>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「青森働き方改革推進支援センター」をご利用ください</w:t>
            </w:r>
          </w:p>
          <w:p w14:paraId="1CA00C88" w14:textId="7AD4FE93" w:rsidR="00FE27A6" w:rsidRPr="00FE27A6" w:rsidRDefault="00E54113" w:rsidP="00E54113">
            <w:pPr>
              <w:snapToGrid w:val="0"/>
              <w:spacing w:beforeLines="50" w:before="120" w:afterLines="50" w:after="120" w:line="0" w:lineRule="atLeast"/>
              <w:jc w:val="center"/>
              <w:rPr>
                <w:rFonts w:ascii="ＭＳ ゴシック" w:eastAsia="ＭＳ ゴシック" w:hAnsi="ＭＳ ゴシック"/>
                <w:b/>
                <w:color w:val="000000" w:themeColor="text1"/>
                <w:sz w:val="24"/>
                <w:szCs w:val="24"/>
                <w:highlight w:val="yellow"/>
              </w:rPr>
            </w:pPr>
            <w:r>
              <w:rPr>
                <w:rFonts w:ascii="ＭＳ ゴシック" w:eastAsia="ＭＳ ゴシック" w:hAnsi="ＭＳ ゴシック" w:hint="eastAsia"/>
                <w:b/>
                <w:sz w:val="24"/>
                <w:szCs w:val="24"/>
              </w:rPr>
              <w:t>～働き方改革に取り組む事業主を支援します！～</w:t>
            </w:r>
          </w:p>
        </w:tc>
      </w:tr>
      <w:tr w:rsidR="00FE27A6" w:rsidRPr="00DF2CC7" w14:paraId="1AF1EB30" w14:textId="77777777" w:rsidTr="00BE583D">
        <w:trPr>
          <w:trHeight w:val="5109"/>
        </w:trPr>
        <w:tc>
          <w:tcPr>
            <w:tcW w:w="9214" w:type="dxa"/>
            <w:vAlign w:val="center"/>
          </w:tcPr>
          <w:p w14:paraId="0A0D93EB" w14:textId="6103A609" w:rsidR="00E54113" w:rsidRPr="00E54113" w:rsidRDefault="001C7EF7" w:rsidP="008F309B">
            <w:pPr>
              <w:widowControl/>
              <w:snapToGrid w:val="0"/>
              <w:spacing w:line="180" w:lineRule="auto"/>
              <w:ind w:firstLineChars="100" w:firstLine="220"/>
              <w:rPr>
                <w:rFonts w:ascii="メイリオ" w:eastAsia="メイリオ" w:hAnsi="メイリオ" w:cs="Courier New"/>
                <w:sz w:val="22"/>
              </w:rPr>
            </w:pPr>
            <w:r w:rsidRPr="001C7EF7">
              <w:rPr>
                <w:rFonts w:ascii="メイリオ" w:eastAsia="メイリオ" w:hAnsi="メイリオ" w:cs="Courier New" w:hint="eastAsia"/>
                <w:sz w:val="22"/>
              </w:rPr>
              <w:t>青森働き方改革推進支援センター</w:t>
            </w:r>
            <w:r>
              <w:rPr>
                <w:rFonts w:ascii="メイリオ" w:eastAsia="メイリオ" w:hAnsi="メイリオ" w:cs="Courier New" w:hint="eastAsia"/>
                <w:sz w:val="22"/>
              </w:rPr>
              <w:t>では、</w:t>
            </w:r>
            <w:r w:rsidR="00F23A56">
              <w:rPr>
                <w:rFonts w:ascii="メイリオ" w:eastAsia="メイリオ" w:hAnsi="メイリオ" w:cs="Courier New" w:hint="eastAsia"/>
                <w:sz w:val="22"/>
              </w:rPr>
              <w:t>令和5年度に引き続き、</w:t>
            </w:r>
            <w:r w:rsidR="00E54113" w:rsidRPr="00E54113">
              <w:rPr>
                <w:rFonts w:ascii="メイリオ" w:eastAsia="メイリオ" w:hAnsi="メイリオ" w:cs="Courier New" w:hint="eastAsia"/>
                <w:sz w:val="22"/>
              </w:rPr>
              <w:t>働き方改革の推進に向けて、中小企業・小規模事業者等を中心に、長時間労働の削減、同一労働同一賃金の実現、生産性向上による賃金引上げ、人手不足解消に向けた人材の確保・定着等に向けた取組を支援するため、中小企業・小規模事業者等に対する技術的な相談支援を目的として、専門家が電話・メール・来所相談による個別相談支援、企業へのコンサルティング、事業主向けセミナーの開催などを無料で行いますので、お気軽にご利用ください。</w:t>
            </w:r>
          </w:p>
          <w:p w14:paraId="45F058D1" w14:textId="77777777" w:rsidR="00E54113" w:rsidRPr="00E54113" w:rsidRDefault="00E54113" w:rsidP="008F309B">
            <w:pPr>
              <w:widowControl/>
              <w:snapToGrid w:val="0"/>
              <w:spacing w:line="180" w:lineRule="auto"/>
              <w:ind w:firstLineChars="50" w:firstLine="110"/>
              <w:jc w:val="left"/>
              <w:rPr>
                <w:rFonts w:ascii="メイリオ" w:eastAsia="メイリオ" w:hAnsi="メイリオ" w:cs="Courier New"/>
                <w:sz w:val="22"/>
              </w:rPr>
            </w:pPr>
            <w:r w:rsidRPr="00E54113">
              <w:rPr>
                <w:rFonts w:ascii="メイリオ" w:eastAsia="メイリオ" w:hAnsi="メイリオ" w:cs="Courier New" w:hint="eastAsia"/>
                <w:sz w:val="22"/>
              </w:rPr>
              <w:t>相談コーナー　青森市本町５丁目５－６（青森県社会保険労務士会館）</w:t>
            </w:r>
          </w:p>
          <w:p w14:paraId="3CB6672B" w14:textId="3CA0B2A4" w:rsidR="001C7EF7" w:rsidRPr="00E54113" w:rsidRDefault="00E54113" w:rsidP="008F309B">
            <w:pPr>
              <w:widowControl/>
              <w:snapToGrid w:val="0"/>
              <w:spacing w:line="180" w:lineRule="auto"/>
              <w:ind w:firstLineChars="50" w:firstLine="110"/>
              <w:jc w:val="left"/>
              <w:rPr>
                <w:rFonts w:ascii="メイリオ" w:eastAsia="メイリオ" w:hAnsi="メイリオ" w:cs="Courier New"/>
                <w:sz w:val="22"/>
              </w:rPr>
            </w:pPr>
            <w:r w:rsidRPr="00E54113">
              <w:rPr>
                <w:rFonts w:ascii="メイリオ" w:eastAsia="メイリオ" w:hAnsi="メイリオ" w:cs="Courier New" w:hint="eastAsia"/>
                <w:sz w:val="22"/>
              </w:rPr>
              <w:t>電話番号　　　０８００－８００－１８３０（フリーダイヤル）</w:t>
            </w:r>
          </w:p>
          <w:p w14:paraId="013CF78F" w14:textId="020AEE79" w:rsidR="00E54113" w:rsidRPr="00F269D3" w:rsidRDefault="00BE583D" w:rsidP="008F309B">
            <w:pPr>
              <w:widowControl/>
              <w:snapToGrid w:val="0"/>
              <w:spacing w:line="180" w:lineRule="auto"/>
              <w:ind w:firstLineChars="50" w:firstLine="120"/>
              <w:jc w:val="left"/>
              <w:rPr>
                <w:rFonts w:ascii="メイリオ" w:eastAsia="メイリオ" w:hAnsi="メイリオ" w:cs="Courier New"/>
                <w:sz w:val="22"/>
              </w:rPr>
            </w:pPr>
            <w:r>
              <w:rPr>
                <w:rFonts w:ascii="ＭＳ ゴシック" w:eastAsia="ＭＳ ゴシック" w:hAnsi="ＭＳ ゴシック"/>
                <w:noProof/>
                <w:sz w:val="24"/>
                <w:szCs w:val="24"/>
              </w:rPr>
              <w:drawing>
                <wp:anchor distT="0" distB="0" distL="114300" distR="114300" simplePos="0" relativeHeight="251663360" behindDoc="0" locked="0" layoutInCell="1" allowOverlap="1" wp14:anchorId="5F6FF971" wp14:editId="2B119290">
                  <wp:simplePos x="0" y="0"/>
                  <wp:positionH relativeFrom="column">
                    <wp:posOffset>118110</wp:posOffset>
                  </wp:positionH>
                  <wp:positionV relativeFrom="paragraph">
                    <wp:posOffset>275590</wp:posOffset>
                  </wp:positionV>
                  <wp:extent cx="5467350" cy="115189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735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54113" w:rsidRPr="00E54113">
              <w:rPr>
                <w:rFonts w:ascii="メイリオ" w:eastAsia="メイリオ" w:hAnsi="メイリオ" w:cs="Courier New" w:hint="eastAsia"/>
                <w:sz w:val="22"/>
              </w:rPr>
              <w:t>受付時間　　　９：</w:t>
            </w:r>
            <w:r w:rsidR="00E54113" w:rsidRPr="00E54113">
              <w:rPr>
                <w:rFonts w:ascii="メイリオ" w:eastAsia="メイリオ" w:hAnsi="メイリオ" w:cs="Courier New"/>
                <w:sz w:val="22"/>
              </w:rPr>
              <w:t>00～17：00（土・日・祝日、12月29日～１月３日を除く）</w:t>
            </w:r>
          </w:p>
        </w:tc>
      </w:tr>
      <w:tr w:rsidR="00FE27A6" w14:paraId="260B70AA" w14:textId="77777777" w:rsidTr="00BB2345">
        <w:trPr>
          <w:trHeight w:val="675"/>
        </w:trPr>
        <w:tc>
          <w:tcPr>
            <w:tcW w:w="9214" w:type="dxa"/>
            <w:tcBorders>
              <w:bottom w:val="single" w:sz="4" w:space="0" w:color="auto"/>
            </w:tcBorders>
            <w:vAlign w:val="center"/>
          </w:tcPr>
          <w:p w14:paraId="2495E8A9" w14:textId="10BA3638" w:rsidR="00FE27A6" w:rsidRPr="0003392B" w:rsidRDefault="00F23A56" w:rsidP="00400BC5">
            <w:pPr>
              <w:snapToGrid w:val="0"/>
              <w:rPr>
                <w:rFonts w:ascii="ＭＳ ゴシック" w:eastAsia="ＭＳ ゴシック" w:hAnsi="ＭＳ ゴシック" w:cs="Courier New"/>
                <w:sz w:val="22"/>
              </w:rPr>
            </w:pPr>
            <w:r w:rsidRPr="00F23A56">
              <w:rPr>
                <w:rFonts w:ascii="ＭＳ ゴシック" w:eastAsia="ＭＳ ゴシック" w:hAnsi="ＭＳ ゴシック" w:cs="Courier New" w:hint="eastAsia"/>
                <w:sz w:val="22"/>
              </w:rPr>
              <w:t>お問い合わせ先：雇用環境・均等室　〔電話番号〕</w:t>
            </w:r>
            <w:r w:rsidRPr="00F23A56">
              <w:rPr>
                <w:rFonts w:ascii="ＭＳ ゴシック" w:eastAsia="ＭＳ ゴシック" w:hAnsi="ＭＳ ゴシック" w:cs="Courier New"/>
                <w:sz w:val="22"/>
              </w:rPr>
              <w:t>017‐734‐4211</w:t>
            </w:r>
          </w:p>
        </w:tc>
      </w:tr>
    </w:tbl>
    <w:p w14:paraId="48B9D7FE" w14:textId="2E95D213" w:rsidR="00FE27A6" w:rsidRPr="00A866F2" w:rsidRDefault="00FE27A6" w:rsidP="003F02D9">
      <w:pPr>
        <w:jc w:val="left"/>
        <w:rPr>
          <w:rFonts w:ascii="ＭＳ ゴシック" w:eastAsia="ＭＳ ゴシック" w:hAnsi="ＭＳ ゴシック"/>
          <w:sz w:val="24"/>
          <w:szCs w:val="24"/>
        </w:rPr>
      </w:pPr>
    </w:p>
    <w:tbl>
      <w:tblPr>
        <w:tblStyle w:val="a4"/>
        <w:tblW w:w="9214" w:type="dxa"/>
        <w:tblInd w:w="-5" w:type="dxa"/>
        <w:tblLook w:val="04A0" w:firstRow="1" w:lastRow="0" w:firstColumn="1" w:lastColumn="0" w:noHBand="0" w:noVBand="1"/>
      </w:tblPr>
      <w:tblGrid>
        <w:gridCol w:w="9214"/>
      </w:tblGrid>
      <w:tr w:rsidR="003E20D5" w:rsidRPr="009E5D35" w14:paraId="7D2A1BDF" w14:textId="77777777" w:rsidTr="00D33641">
        <w:trPr>
          <w:trHeight w:val="7194"/>
        </w:trPr>
        <w:tc>
          <w:tcPr>
            <w:tcW w:w="9214" w:type="dxa"/>
            <w:tcBorders>
              <w:bottom w:val="single" w:sz="4" w:space="0" w:color="auto"/>
            </w:tcBorders>
            <w:shd w:val="clear" w:color="auto" w:fill="auto"/>
          </w:tcPr>
          <w:p w14:paraId="1DBD78F8" w14:textId="77777777" w:rsidR="00BB2345" w:rsidRDefault="00BB2345" w:rsidP="003E20D5">
            <w:pPr>
              <w:widowControl/>
              <w:snapToGrid w:val="0"/>
              <w:spacing w:line="180" w:lineRule="auto"/>
              <w:rPr>
                <w:rFonts w:ascii="メイリオ" w:eastAsia="メイリオ" w:hAnsi="メイリオ" w:cs="Courier New"/>
                <w:sz w:val="22"/>
              </w:rPr>
            </w:pPr>
            <w:r>
              <w:rPr>
                <w:rFonts w:ascii="ＭＳ ゴシック" w:eastAsia="ＭＳ ゴシック" w:hAnsi="ＭＳ ゴシック"/>
                <w:noProof/>
                <w:sz w:val="24"/>
                <w:szCs w:val="24"/>
              </w:rPr>
              <w:drawing>
                <wp:anchor distT="0" distB="0" distL="114300" distR="114300" simplePos="0" relativeHeight="251667456" behindDoc="0" locked="0" layoutInCell="1" allowOverlap="1" wp14:anchorId="1248223D" wp14:editId="2607D067">
                  <wp:simplePos x="0" y="0"/>
                  <wp:positionH relativeFrom="column">
                    <wp:posOffset>114935</wp:posOffset>
                  </wp:positionH>
                  <wp:positionV relativeFrom="paragraph">
                    <wp:posOffset>49530</wp:posOffset>
                  </wp:positionV>
                  <wp:extent cx="5518785" cy="2165985"/>
                  <wp:effectExtent l="0" t="0" r="5715" b="571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785"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431398" w14:textId="26FB9CDC" w:rsidR="003E20D5" w:rsidRDefault="003E20D5" w:rsidP="003E20D5">
            <w:pPr>
              <w:widowControl/>
              <w:snapToGrid w:val="0"/>
              <w:spacing w:line="180" w:lineRule="auto"/>
              <w:rPr>
                <w:rFonts w:ascii="メイリオ" w:eastAsia="メイリオ" w:hAnsi="メイリオ" w:cs="Courier New"/>
                <w:sz w:val="22"/>
              </w:rPr>
            </w:pPr>
            <w:r w:rsidRPr="008F309B">
              <w:rPr>
                <w:rFonts w:ascii="メイリオ" w:eastAsia="メイリオ" w:hAnsi="メイリオ" w:cs="Courier New" w:hint="eastAsia"/>
                <w:sz w:val="22"/>
              </w:rPr>
              <w:t>事業主の皆様へ</w:t>
            </w:r>
          </w:p>
          <w:p w14:paraId="615E94F6" w14:textId="4678D297" w:rsidR="003E20D5" w:rsidRPr="008F309B" w:rsidRDefault="003E20D5" w:rsidP="008307E2">
            <w:pPr>
              <w:widowControl/>
              <w:snapToGrid w:val="0"/>
              <w:spacing w:line="180" w:lineRule="auto"/>
              <w:ind w:left="220" w:hangingChars="100" w:hanging="220"/>
              <w:rPr>
                <w:rFonts w:ascii="メイリオ" w:eastAsia="メイリオ" w:hAnsi="メイリオ" w:cs="Courier New"/>
                <w:sz w:val="22"/>
              </w:rPr>
            </w:pPr>
            <w:r>
              <w:rPr>
                <w:rFonts w:ascii="メイリオ" w:eastAsia="メイリオ" w:hAnsi="メイリオ" w:cs="Courier New" w:hint="eastAsia"/>
                <w:sz w:val="22"/>
              </w:rPr>
              <w:t xml:space="preserve">　　</w:t>
            </w:r>
            <w:r w:rsidRPr="008F309B">
              <w:rPr>
                <w:rFonts w:ascii="メイリオ" w:eastAsia="メイリオ" w:hAnsi="メイリオ" w:cs="Courier New" w:hint="eastAsia"/>
                <w:sz w:val="22"/>
              </w:rPr>
              <w:t>年次有給休暇は原則</w:t>
            </w:r>
            <w:r w:rsidR="008307E2">
              <w:rPr>
                <w:rFonts w:ascii="メイリオ" w:eastAsia="メイリオ" w:hAnsi="メイリオ" w:cs="Courier New" w:hint="eastAsia"/>
                <w:sz w:val="22"/>
              </w:rPr>
              <w:t>１</w:t>
            </w:r>
            <w:r w:rsidRPr="008F309B">
              <w:rPr>
                <w:rFonts w:ascii="メイリオ" w:eastAsia="メイリオ" w:hAnsi="メイリオ" w:cs="Courier New" w:hint="eastAsia"/>
                <w:sz w:val="22"/>
              </w:rPr>
              <w:t>日単位ですが、労使協定の締結等により年</w:t>
            </w:r>
            <w:r w:rsidR="008307E2">
              <w:rPr>
                <w:rFonts w:ascii="メイリオ" w:eastAsia="メイリオ" w:hAnsi="メイリオ" w:cs="Courier New" w:hint="eastAsia"/>
                <w:sz w:val="22"/>
              </w:rPr>
              <w:t>５</w:t>
            </w:r>
            <w:r w:rsidRPr="008F309B">
              <w:rPr>
                <w:rFonts w:ascii="メイリオ" w:eastAsia="メイリオ" w:hAnsi="メイリオ" w:cs="Courier New" w:hint="eastAsia"/>
                <w:sz w:val="22"/>
              </w:rPr>
              <w:t>日の範囲内で、時間単位での取得が可能となります</w:t>
            </w:r>
            <w:r>
              <w:rPr>
                <w:rFonts w:ascii="メイリオ" w:eastAsia="メイリオ" w:hAnsi="メイリオ" w:cs="Courier New" w:hint="eastAsia"/>
                <w:sz w:val="22"/>
              </w:rPr>
              <w:t>。</w:t>
            </w:r>
          </w:p>
          <w:p w14:paraId="276DC929" w14:textId="2C970880" w:rsidR="003E20D5" w:rsidRDefault="003E20D5" w:rsidP="008307E2">
            <w:pPr>
              <w:widowControl/>
              <w:snapToGrid w:val="0"/>
              <w:spacing w:line="180" w:lineRule="auto"/>
              <w:ind w:leftChars="100" w:left="210" w:firstLineChars="100" w:firstLine="220"/>
              <w:rPr>
                <w:rFonts w:ascii="メイリオ" w:eastAsia="メイリオ" w:hAnsi="メイリオ" w:cs="Courier New"/>
                <w:sz w:val="22"/>
              </w:rPr>
            </w:pPr>
            <w:r w:rsidRPr="008F309B">
              <w:rPr>
                <w:rFonts w:ascii="メイリオ" w:eastAsia="メイリオ" w:hAnsi="メイリオ" w:cs="Courier New" w:hint="eastAsia"/>
                <w:sz w:val="22"/>
              </w:rPr>
              <w:t>治療のために通院したり、子どもの学校行事への参加や家族の介護など、労働者のさまざまな事情に応じて、柔軟に休暇を取得できるよう時間単位の年次有給休暇制度を導入しましょう</w:t>
            </w:r>
            <w:r>
              <w:rPr>
                <w:rFonts w:ascii="メイリオ" w:eastAsia="メイリオ" w:hAnsi="メイリオ" w:cs="Courier New" w:hint="eastAsia"/>
                <w:sz w:val="22"/>
              </w:rPr>
              <w:t>。</w:t>
            </w:r>
          </w:p>
          <w:p w14:paraId="54BAE867" w14:textId="2433BE67" w:rsidR="00F23A56" w:rsidRDefault="003E20D5" w:rsidP="008307E2">
            <w:pPr>
              <w:widowControl/>
              <w:snapToGrid w:val="0"/>
              <w:spacing w:line="180" w:lineRule="auto"/>
              <w:ind w:leftChars="100" w:left="210" w:firstLineChars="100" w:firstLine="220"/>
              <w:rPr>
                <w:rFonts w:ascii="メイリオ" w:eastAsia="メイリオ" w:hAnsi="メイリオ" w:cs="Courier New"/>
                <w:sz w:val="22"/>
              </w:rPr>
            </w:pPr>
            <w:r>
              <w:rPr>
                <w:rFonts w:ascii="メイリオ" w:eastAsia="メイリオ" w:hAnsi="メイリオ" w:cs="Courier New" w:hint="eastAsia"/>
                <w:sz w:val="22"/>
              </w:rPr>
              <w:t>なお、</w:t>
            </w:r>
            <w:r w:rsidRPr="008F309B">
              <w:rPr>
                <w:rFonts w:ascii="メイリオ" w:eastAsia="メイリオ" w:hAnsi="メイリオ" w:cs="Courier New" w:hint="eastAsia"/>
                <w:sz w:val="22"/>
              </w:rPr>
              <w:t>時間単位の年次有給休暇制度を導入する場合には、就業規則への記載と労使協定の締結が必要になります</w:t>
            </w:r>
            <w:r>
              <w:rPr>
                <w:rFonts w:ascii="メイリオ" w:eastAsia="メイリオ" w:hAnsi="メイリオ" w:cs="Courier New" w:hint="eastAsia"/>
                <w:sz w:val="22"/>
              </w:rPr>
              <w:t>。</w:t>
            </w:r>
          </w:p>
          <w:p w14:paraId="42276F10" w14:textId="1546FEC0" w:rsidR="00BB2345" w:rsidRDefault="00BB2345" w:rsidP="00BB2345">
            <w:pPr>
              <w:widowControl/>
              <w:snapToGrid w:val="0"/>
              <w:spacing w:line="180" w:lineRule="auto"/>
              <w:rPr>
                <w:rFonts w:ascii="メイリオ" w:eastAsia="メイリオ" w:hAnsi="メイリオ" w:cs="Courier New"/>
                <w:sz w:val="22"/>
              </w:rPr>
            </w:pPr>
            <w:r>
              <w:rPr>
                <w:rFonts w:ascii="メイリオ" w:eastAsia="メイリオ" w:hAnsi="メイリオ" w:cs="Courier New" w:hint="eastAsia"/>
                <w:sz w:val="22"/>
              </w:rPr>
              <w:t>詳しくは、「働き方・休み方改善ポータルサイト」をご覧ください。</w:t>
            </w:r>
          </w:p>
          <w:p w14:paraId="49C09BE9" w14:textId="3386FEDE" w:rsidR="00BB2345" w:rsidRPr="00BB2345" w:rsidRDefault="00BB2345" w:rsidP="00BB2345">
            <w:pPr>
              <w:widowControl/>
              <w:snapToGrid w:val="0"/>
              <w:spacing w:line="180" w:lineRule="auto"/>
              <w:ind w:firstLineChars="200" w:firstLine="440"/>
              <w:rPr>
                <w:rFonts w:ascii="メイリオ" w:eastAsia="メイリオ" w:hAnsi="メイリオ" w:cs="Courier New"/>
                <w:sz w:val="22"/>
              </w:rPr>
            </w:pPr>
            <w:r>
              <w:rPr>
                <w:rFonts w:ascii="メイリオ" w:eastAsia="メイリオ" w:hAnsi="メイリオ" w:cs="Courier New" w:hint="eastAsia"/>
                <w:sz w:val="22"/>
              </w:rPr>
              <w:t xml:space="preserve">⇒　</w:t>
            </w:r>
            <w:hyperlink r:id="rId10" w:history="1">
              <w:r w:rsidRPr="00D33641">
                <w:rPr>
                  <w:rStyle w:val="a3"/>
                  <w:rFonts w:ascii="メイリオ" w:eastAsia="メイリオ" w:hAnsi="メイリオ" w:cs="Courier New"/>
                  <w:color w:val="000000" w:themeColor="text1"/>
                  <w:sz w:val="22"/>
                  <w:u w:val="none"/>
                </w:rPr>
                <w:t>https://work-holiday.mhlw.go.jp/holiday/time-unit.html</w:t>
              </w:r>
            </w:hyperlink>
          </w:p>
        </w:tc>
      </w:tr>
      <w:tr w:rsidR="003E20D5" w14:paraId="0A55A1AC" w14:textId="77777777" w:rsidTr="00BB2345">
        <w:trPr>
          <w:trHeight w:val="676"/>
        </w:trPr>
        <w:tc>
          <w:tcPr>
            <w:tcW w:w="9214" w:type="dxa"/>
            <w:tcBorders>
              <w:bottom w:val="single" w:sz="4" w:space="0" w:color="auto"/>
            </w:tcBorders>
            <w:shd w:val="clear" w:color="auto" w:fill="auto"/>
            <w:vAlign w:val="center"/>
          </w:tcPr>
          <w:p w14:paraId="6A884F43" w14:textId="78649AB7" w:rsidR="00F23A56" w:rsidRPr="0003392B" w:rsidRDefault="003E20D5" w:rsidP="00DF2A57">
            <w:pPr>
              <w:snapToGrid w:val="0"/>
              <w:rPr>
                <w:rFonts w:ascii="ＭＳ ゴシック" w:eastAsia="ＭＳ ゴシック" w:hAnsi="ＭＳ ゴシック" w:cs="Courier New"/>
                <w:sz w:val="22"/>
              </w:rPr>
            </w:pPr>
            <w:r w:rsidRPr="003E20D5">
              <w:rPr>
                <w:rFonts w:ascii="ＭＳ ゴシック" w:eastAsia="ＭＳ ゴシック" w:hAnsi="ＭＳ ゴシック" w:cs="Courier New" w:hint="eastAsia"/>
                <w:sz w:val="22"/>
              </w:rPr>
              <w:t>お問い合わせ先：雇用環境・均等室　〔電話番号〕</w:t>
            </w:r>
            <w:r w:rsidRPr="003E20D5">
              <w:rPr>
                <w:rFonts w:ascii="ＭＳ ゴシック" w:eastAsia="ＭＳ ゴシック" w:hAnsi="ＭＳ ゴシック" w:cs="Courier New"/>
                <w:sz w:val="22"/>
              </w:rPr>
              <w:t>017‐734‐4211</w:t>
            </w:r>
          </w:p>
        </w:tc>
      </w:tr>
    </w:tbl>
    <w:p w14:paraId="34863457" w14:textId="4BDD0DA9" w:rsidR="005C6CB4" w:rsidRPr="00BB2345" w:rsidRDefault="005C6CB4" w:rsidP="003F02D9">
      <w:pPr>
        <w:jc w:val="left"/>
        <w:rPr>
          <w:rFonts w:ascii="ＭＳ ゴシック" w:eastAsia="ＭＳ ゴシック" w:hAnsi="ＭＳ ゴシック"/>
          <w:sz w:val="24"/>
          <w:szCs w:val="24"/>
        </w:rPr>
      </w:pPr>
    </w:p>
    <w:sectPr w:rsidR="005C6CB4" w:rsidRPr="00BB2345" w:rsidSect="000D2336">
      <w:pgSz w:w="11906" w:h="16838" w:code="9"/>
      <w:pgMar w:top="907" w:right="1361" w:bottom="567" w:left="1361" w:header="851" w:footer="992" w:gutter="0"/>
      <w:cols w:space="425"/>
      <w:docGrid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EC737" w14:textId="77777777" w:rsidR="0074224F" w:rsidRDefault="0074224F" w:rsidP="008A02E8">
      <w:r>
        <w:separator/>
      </w:r>
    </w:p>
  </w:endnote>
  <w:endnote w:type="continuationSeparator" w:id="0">
    <w:p w14:paraId="5510EC20" w14:textId="77777777" w:rsidR="0074224F" w:rsidRDefault="0074224F" w:rsidP="008A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1EA9D" w14:textId="77777777" w:rsidR="0074224F" w:rsidRDefault="0074224F" w:rsidP="008A02E8">
      <w:r>
        <w:separator/>
      </w:r>
    </w:p>
  </w:footnote>
  <w:footnote w:type="continuationSeparator" w:id="0">
    <w:p w14:paraId="31FC15FE" w14:textId="77777777" w:rsidR="0074224F" w:rsidRDefault="0074224F" w:rsidP="008A02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36985"/>
    <w:multiLevelType w:val="hybridMultilevel"/>
    <w:tmpl w:val="72CC861A"/>
    <w:lvl w:ilvl="0" w:tplc="F45E3FCA">
      <w:numFmt w:val="bullet"/>
      <w:lvlText w:val="●"/>
      <w:lvlJc w:val="left"/>
      <w:pPr>
        <w:ind w:left="360" w:hanging="360"/>
      </w:pPr>
      <w:rPr>
        <w:rFonts w:ascii="ＭＳ 明朝" w:eastAsia="ＭＳ 明朝" w:hAnsi="ＭＳ 明朝" w:cstheme="minorBidi" w:hint="eastAsia"/>
        <w:color w:val="7030A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2F0AF5"/>
    <w:multiLevelType w:val="hybridMultilevel"/>
    <w:tmpl w:val="6256F356"/>
    <w:lvl w:ilvl="0" w:tplc="F2264BCC">
      <w:numFmt w:val="bullet"/>
      <w:lvlText w:val="●"/>
      <w:lvlJc w:val="left"/>
      <w:pPr>
        <w:ind w:left="470" w:hanging="360"/>
      </w:pPr>
      <w:rPr>
        <w:rFonts w:ascii="ＭＳ ゴシック" w:eastAsia="ＭＳ ゴシック" w:hAnsi="ＭＳ ゴシック" w:cstheme="minorBidi"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15:restartNumberingAfterBreak="0">
    <w:nsid w:val="496C7754"/>
    <w:multiLevelType w:val="hybridMultilevel"/>
    <w:tmpl w:val="98C0806E"/>
    <w:lvl w:ilvl="0" w:tplc="05D65E56">
      <w:numFmt w:val="bullet"/>
      <w:lvlText w:val="☆"/>
      <w:lvlJc w:val="left"/>
      <w:pPr>
        <w:ind w:left="360" w:hanging="360"/>
      </w:pPr>
      <w:rPr>
        <w:rFonts w:ascii="メイリオ" w:eastAsia="メイリオ" w:hAnsi="メイリオ"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A3C7D41"/>
    <w:multiLevelType w:val="hybridMultilevel"/>
    <w:tmpl w:val="B5283EB0"/>
    <w:lvl w:ilvl="0" w:tplc="2B4E9CB8">
      <w:start w:val="7"/>
      <w:numFmt w:val="bullet"/>
      <w:lvlText w:val="※"/>
      <w:lvlJc w:val="left"/>
      <w:pPr>
        <w:ind w:left="570" w:hanging="360"/>
      </w:pPr>
      <w:rPr>
        <w:rFonts w:ascii="メイリオ" w:eastAsia="メイリオ" w:hAnsi="メイリオ" w:cstheme="minorBidi" w:hint="eastAsia"/>
        <w:color w:val="000000" w:themeColor="text1"/>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DB821AB"/>
    <w:multiLevelType w:val="hybridMultilevel"/>
    <w:tmpl w:val="A5B0F57A"/>
    <w:lvl w:ilvl="0" w:tplc="6870EB2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E1"/>
    <w:rsid w:val="000124EE"/>
    <w:rsid w:val="0002334B"/>
    <w:rsid w:val="000245F2"/>
    <w:rsid w:val="000270AC"/>
    <w:rsid w:val="0003392B"/>
    <w:rsid w:val="0007022E"/>
    <w:rsid w:val="00090952"/>
    <w:rsid w:val="00094FFE"/>
    <w:rsid w:val="000B2EF1"/>
    <w:rsid w:val="000C38B8"/>
    <w:rsid w:val="000D2336"/>
    <w:rsid w:val="000E0043"/>
    <w:rsid w:val="000E448A"/>
    <w:rsid w:val="000E488E"/>
    <w:rsid w:val="000E565D"/>
    <w:rsid w:val="000E6F50"/>
    <w:rsid w:val="000F7BAE"/>
    <w:rsid w:val="00121331"/>
    <w:rsid w:val="00124E91"/>
    <w:rsid w:val="00146AC8"/>
    <w:rsid w:val="00155B6F"/>
    <w:rsid w:val="00166E73"/>
    <w:rsid w:val="00175D4E"/>
    <w:rsid w:val="0017712B"/>
    <w:rsid w:val="00190239"/>
    <w:rsid w:val="00191AE3"/>
    <w:rsid w:val="001A1FA2"/>
    <w:rsid w:val="001A5788"/>
    <w:rsid w:val="001B3C1F"/>
    <w:rsid w:val="001B788F"/>
    <w:rsid w:val="001C7EF7"/>
    <w:rsid w:val="001D2BAA"/>
    <w:rsid w:val="00215008"/>
    <w:rsid w:val="00225970"/>
    <w:rsid w:val="00286FFC"/>
    <w:rsid w:val="002C0ABE"/>
    <w:rsid w:val="002C479A"/>
    <w:rsid w:val="00310D3F"/>
    <w:rsid w:val="003122E4"/>
    <w:rsid w:val="00317520"/>
    <w:rsid w:val="00317C19"/>
    <w:rsid w:val="003218EA"/>
    <w:rsid w:val="00327AA0"/>
    <w:rsid w:val="003411D9"/>
    <w:rsid w:val="00345922"/>
    <w:rsid w:val="00360DB3"/>
    <w:rsid w:val="00362DD6"/>
    <w:rsid w:val="00363AFB"/>
    <w:rsid w:val="00382A67"/>
    <w:rsid w:val="00387510"/>
    <w:rsid w:val="003905B6"/>
    <w:rsid w:val="003B1D6D"/>
    <w:rsid w:val="003C4E64"/>
    <w:rsid w:val="003C6100"/>
    <w:rsid w:val="003D67E1"/>
    <w:rsid w:val="003D6DFF"/>
    <w:rsid w:val="003E20D5"/>
    <w:rsid w:val="003F02D9"/>
    <w:rsid w:val="003F70B7"/>
    <w:rsid w:val="004106C7"/>
    <w:rsid w:val="00414BC6"/>
    <w:rsid w:val="0042076C"/>
    <w:rsid w:val="0042189E"/>
    <w:rsid w:val="00430E48"/>
    <w:rsid w:val="00434F55"/>
    <w:rsid w:val="00462AA6"/>
    <w:rsid w:val="00466801"/>
    <w:rsid w:val="004810C9"/>
    <w:rsid w:val="004C5EF4"/>
    <w:rsid w:val="004E4532"/>
    <w:rsid w:val="00512FAC"/>
    <w:rsid w:val="0052414A"/>
    <w:rsid w:val="00527FCB"/>
    <w:rsid w:val="00532234"/>
    <w:rsid w:val="0055643B"/>
    <w:rsid w:val="0057620F"/>
    <w:rsid w:val="00592674"/>
    <w:rsid w:val="005A5F6F"/>
    <w:rsid w:val="005A6DEE"/>
    <w:rsid w:val="005B70FF"/>
    <w:rsid w:val="005C4C8E"/>
    <w:rsid w:val="005C6295"/>
    <w:rsid w:val="005C6CB4"/>
    <w:rsid w:val="005C7B7B"/>
    <w:rsid w:val="005D32E3"/>
    <w:rsid w:val="005E78F6"/>
    <w:rsid w:val="0064202A"/>
    <w:rsid w:val="00665F25"/>
    <w:rsid w:val="006761AD"/>
    <w:rsid w:val="006850AD"/>
    <w:rsid w:val="006B4690"/>
    <w:rsid w:val="006D26E3"/>
    <w:rsid w:val="00701233"/>
    <w:rsid w:val="00705126"/>
    <w:rsid w:val="00741733"/>
    <w:rsid w:val="00741E6A"/>
    <w:rsid w:val="0074224F"/>
    <w:rsid w:val="0075380D"/>
    <w:rsid w:val="007645EF"/>
    <w:rsid w:val="00764A58"/>
    <w:rsid w:val="00782F9C"/>
    <w:rsid w:val="0078568D"/>
    <w:rsid w:val="00797659"/>
    <w:rsid w:val="007B792C"/>
    <w:rsid w:val="007C217B"/>
    <w:rsid w:val="007C2D4A"/>
    <w:rsid w:val="007C535A"/>
    <w:rsid w:val="007C6956"/>
    <w:rsid w:val="007E0123"/>
    <w:rsid w:val="00802C4E"/>
    <w:rsid w:val="008179B7"/>
    <w:rsid w:val="00822D4A"/>
    <w:rsid w:val="008307E2"/>
    <w:rsid w:val="00845FAF"/>
    <w:rsid w:val="00880A91"/>
    <w:rsid w:val="00880EEC"/>
    <w:rsid w:val="008A02E8"/>
    <w:rsid w:val="008E39A3"/>
    <w:rsid w:val="008F309B"/>
    <w:rsid w:val="00910F77"/>
    <w:rsid w:val="00921ED8"/>
    <w:rsid w:val="00957203"/>
    <w:rsid w:val="00972C26"/>
    <w:rsid w:val="009A3500"/>
    <w:rsid w:val="009A60D0"/>
    <w:rsid w:val="009B6E18"/>
    <w:rsid w:val="009C5C76"/>
    <w:rsid w:val="009E00E0"/>
    <w:rsid w:val="009E271D"/>
    <w:rsid w:val="009F1585"/>
    <w:rsid w:val="009F3269"/>
    <w:rsid w:val="00A15A53"/>
    <w:rsid w:val="00A63324"/>
    <w:rsid w:val="00A76996"/>
    <w:rsid w:val="00A83604"/>
    <w:rsid w:val="00A8418E"/>
    <w:rsid w:val="00A866F2"/>
    <w:rsid w:val="00A949F3"/>
    <w:rsid w:val="00A95C08"/>
    <w:rsid w:val="00AE6153"/>
    <w:rsid w:val="00BA4263"/>
    <w:rsid w:val="00BB2345"/>
    <w:rsid w:val="00BB48E4"/>
    <w:rsid w:val="00BC4E98"/>
    <w:rsid w:val="00BD36AD"/>
    <w:rsid w:val="00BE583D"/>
    <w:rsid w:val="00BE618D"/>
    <w:rsid w:val="00BF116D"/>
    <w:rsid w:val="00C06803"/>
    <w:rsid w:val="00C14625"/>
    <w:rsid w:val="00C33106"/>
    <w:rsid w:val="00C41A86"/>
    <w:rsid w:val="00CA700F"/>
    <w:rsid w:val="00D1658D"/>
    <w:rsid w:val="00D33641"/>
    <w:rsid w:val="00D40DD1"/>
    <w:rsid w:val="00D90319"/>
    <w:rsid w:val="00D94A7B"/>
    <w:rsid w:val="00DA3F9B"/>
    <w:rsid w:val="00DD1D4D"/>
    <w:rsid w:val="00DD2E3A"/>
    <w:rsid w:val="00DD4B93"/>
    <w:rsid w:val="00DF2E99"/>
    <w:rsid w:val="00E02C48"/>
    <w:rsid w:val="00E056BD"/>
    <w:rsid w:val="00E05F29"/>
    <w:rsid w:val="00E32A1B"/>
    <w:rsid w:val="00E54113"/>
    <w:rsid w:val="00E92171"/>
    <w:rsid w:val="00EA4F42"/>
    <w:rsid w:val="00EB50C0"/>
    <w:rsid w:val="00EE4C59"/>
    <w:rsid w:val="00F16DBA"/>
    <w:rsid w:val="00F20257"/>
    <w:rsid w:val="00F23A56"/>
    <w:rsid w:val="00F43CF6"/>
    <w:rsid w:val="00F81852"/>
    <w:rsid w:val="00F85C50"/>
    <w:rsid w:val="00FD0F16"/>
    <w:rsid w:val="00FE27A6"/>
    <w:rsid w:val="00FF2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BB8959"/>
  <w15:chartTrackingRefBased/>
  <w15:docId w15:val="{A1F5B1B1-8BEC-4713-A4CC-C639CAD8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67E1"/>
    <w:rPr>
      <w:color w:val="0000FF"/>
      <w:u w:val="single"/>
    </w:rPr>
  </w:style>
  <w:style w:type="table" w:styleId="a4">
    <w:name w:val="Table Grid"/>
    <w:basedOn w:val="a1"/>
    <w:uiPriority w:val="39"/>
    <w:rsid w:val="00A841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D6DF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6DFF"/>
    <w:rPr>
      <w:rFonts w:asciiTheme="majorHAnsi" w:eastAsiaTheme="majorEastAsia" w:hAnsiTheme="majorHAnsi" w:cstheme="majorBidi"/>
      <w:sz w:val="18"/>
      <w:szCs w:val="18"/>
    </w:rPr>
  </w:style>
  <w:style w:type="paragraph" w:styleId="a7">
    <w:name w:val="header"/>
    <w:basedOn w:val="a"/>
    <w:link w:val="a8"/>
    <w:uiPriority w:val="99"/>
    <w:unhideWhenUsed/>
    <w:rsid w:val="008A02E8"/>
    <w:pPr>
      <w:tabs>
        <w:tab w:val="center" w:pos="4252"/>
        <w:tab w:val="right" w:pos="8504"/>
      </w:tabs>
      <w:snapToGrid w:val="0"/>
    </w:pPr>
  </w:style>
  <w:style w:type="character" w:customStyle="1" w:styleId="a8">
    <w:name w:val="ヘッダー (文字)"/>
    <w:basedOn w:val="a0"/>
    <w:link w:val="a7"/>
    <w:uiPriority w:val="99"/>
    <w:rsid w:val="008A02E8"/>
  </w:style>
  <w:style w:type="paragraph" w:styleId="a9">
    <w:name w:val="footer"/>
    <w:basedOn w:val="a"/>
    <w:link w:val="aa"/>
    <w:uiPriority w:val="99"/>
    <w:unhideWhenUsed/>
    <w:rsid w:val="008A02E8"/>
    <w:pPr>
      <w:tabs>
        <w:tab w:val="center" w:pos="4252"/>
        <w:tab w:val="right" w:pos="8504"/>
      </w:tabs>
      <w:snapToGrid w:val="0"/>
    </w:pPr>
  </w:style>
  <w:style w:type="character" w:customStyle="1" w:styleId="aa">
    <w:name w:val="フッター (文字)"/>
    <w:basedOn w:val="a0"/>
    <w:link w:val="a9"/>
    <w:uiPriority w:val="99"/>
    <w:rsid w:val="008A02E8"/>
  </w:style>
  <w:style w:type="character" w:styleId="ab">
    <w:name w:val="FollowedHyperlink"/>
    <w:basedOn w:val="a0"/>
    <w:uiPriority w:val="99"/>
    <w:semiHidden/>
    <w:unhideWhenUsed/>
    <w:rsid w:val="00124E91"/>
    <w:rPr>
      <w:color w:val="954F72" w:themeColor="followedHyperlink"/>
      <w:u w:val="single"/>
    </w:rPr>
  </w:style>
  <w:style w:type="paragraph" w:styleId="ac">
    <w:name w:val="List Paragraph"/>
    <w:basedOn w:val="a"/>
    <w:uiPriority w:val="34"/>
    <w:qFormat/>
    <w:rsid w:val="00EA4F42"/>
    <w:pPr>
      <w:ind w:leftChars="400" w:left="840"/>
    </w:pPr>
  </w:style>
  <w:style w:type="paragraph" w:styleId="Web">
    <w:name w:val="Normal (Web)"/>
    <w:basedOn w:val="a"/>
    <w:uiPriority w:val="99"/>
    <w:unhideWhenUsed/>
    <w:rsid w:val="003175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317520"/>
    <w:rPr>
      <w:b/>
      <w:bCs/>
    </w:rPr>
  </w:style>
  <w:style w:type="character" w:customStyle="1" w:styleId="UnresolvedMention">
    <w:name w:val="Unresolved Mention"/>
    <w:basedOn w:val="a0"/>
    <w:uiPriority w:val="99"/>
    <w:semiHidden/>
    <w:unhideWhenUsed/>
    <w:rsid w:val="0003392B"/>
    <w:rPr>
      <w:color w:val="605E5C"/>
      <w:shd w:val="clear" w:color="auto" w:fill="E1DFDD"/>
    </w:rPr>
  </w:style>
  <w:style w:type="paragraph" w:styleId="ae">
    <w:name w:val="Date"/>
    <w:basedOn w:val="a"/>
    <w:next w:val="a"/>
    <w:link w:val="af"/>
    <w:uiPriority w:val="99"/>
    <w:semiHidden/>
    <w:unhideWhenUsed/>
    <w:rsid w:val="00155B6F"/>
  </w:style>
  <w:style w:type="character" w:customStyle="1" w:styleId="af">
    <w:name w:val="日付 (文字)"/>
    <w:basedOn w:val="a0"/>
    <w:link w:val="ae"/>
    <w:uiPriority w:val="99"/>
    <w:semiHidden/>
    <w:rsid w:val="0015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0667">
      <w:bodyDiv w:val="1"/>
      <w:marLeft w:val="0"/>
      <w:marRight w:val="0"/>
      <w:marTop w:val="0"/>
      <w:marBottom w:val="0"/>
      <w:divBdr>
        <w:top w:val="none" w:sz="0" w:space="0" w:color="auto"/>
        <w:left w:val="none" w:sz="0" w:space="0" w:color="auto"/>
        <w:bottom w:val="none" w:sz="0" w:space="0" w:color="auto"/>
        <w:right w:val="none" w:sz="0" w:space="0" w:color="auto"/>
      </w:divBdr>
    </w:div>
    <w:div w:id="585958527">
      <w:bodyDiv w:val="1"/>
      <w:marLeft w:val="0"/>
      <w:marRight w:val="0"/>
      <w:marTop w:val="0"/>
      <w:marBottom w:val="0"/>
      <w:divBdr>
        <w:top w:val="none" w:sz="0" w:space="0" w:color="auto"/>
        <w:left w:val="none" w:sz="0" w:space="0" w:color="auto"/>
        <w:bottom w:val="none" w:sz="0" w:space="0" w:color="auto"/>
        <w:right w:val="none" w:sz="0" w:space="0" w:color="auto"/>
      </w:divBdr>
    </w:div>
    <w:div w:id="903375482">
      <w:bodyDiv w:val="1"/>
      <w:marLeft w:val="0"/>
      <w:marRight w:val="0"/>
      <w:marTop w:val="0"/>
      <w:marBottom w:val="0"/>
      <w:divBdr>
        <w:top w:val="none" w:sz="0" w:space="0" w:color="auto"/>
        <w:left w:val="none" w:sz="0" w:space="0" w:color="auto"/>
        <w:bottom w:val="none" w:sz="0" w:space="0" w:color="auto"/>
        <w:right w:val="none" w:sz="0" w:space="0" w:color="auto"/>
      </w:divBdr>
    </w:div>
    <w:div w:id="12895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ork-holiday.mhlw.go.jp/holiday/time-unit.html"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辺田 幸子(heta-sachiko)</dc:creator>
  <cp:keywords/>
  <dc:description/>
  <cp:lastModifiedBy>まちづくり推進3</cp:lastModifiedBy>
  <cp:revision>2</cp:revision>
  <cp:lastPrinted>2024-03-18T10:27:00Z</cp:lastPrinted>
  <dcterms:created xsi:type="dcterms:W3CDTF">2024-04-10T07:31:00Z</dcterms:created>
  <dcterms:modified xsi:type="dcterms:W3CDTF">2024-04-10T07:31:00Z</dcterms:modified>
</cp:coreProperties>
</file>